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C35" w:rsidRDefault="00041796">
      <w:pPr>
        <w:rPr>
          <w:rFonts w:ascii="Arial" w:hAnsi="Arial" w:cs="Arial"/>
          <w:sz w:val="28"/>
        </w:rPr>
      </w:pPr>
      <w:r w:rsidRPr="003F1BAA">
        <w:rPr>
          <w:rFonts w:ascii="Arial" w:hAnsi="Arial" w:cs="Arial"/>
          <w:sz w:val="28"/>
        </w:rPr>
        <w:t>Orientation</w:t>
      </w:r>
      <w:r w:rsidR="00C6725E" w:rsidRPr="003F1BAA">
        <w:rPr>
          <w:rFonts w:ascii="Arial" w:hAnsi="Arial" w:cs="Arial"/>
          <w:sz w:val="28"/>
        </w:rPr>
        <w:t>- Start Here</w:t>
      </w:r>
    </w:p>
    <w:p w:rsidR="00B52411" w:rsidRPr="00B52411" w:rsidRDefault="00B52411">
      <w:pPr>
        <w:rPr>
          <w:rFonts w:ascii="Arial" w:hAnsi="Arial" w:cs="Arial"/>
        </w:rPr>
      </w:pPr>
      <w:proofErr w:type="gramStart"/>
      <w:r w:rsidRPr="001F7828">
        <w:rPr>
          <w:rFonts w:ascii="Arial" w:hAnsi="Arial" w:cs="Arial"/>
          <w:b/>
        </w:rPr>
        <w:t>Learning Objective</w:t>
      </w:r>
      <w:r w:rsidRPr="00EB58A8">
        <w:rPr>
          <w:rFonts w:ascii="Arial" w:hAnsi="Arial" w:cs="Arial"/>
        </w:rPr>
        <w:t>- Develop a clear Frame</w:t>
      </w:r>
      <w:r>
        <w:rPr>
          <w:rFonts w:ascii="Arial" w:hAnsi="Arial" w:cs="Arial"/>
        </w:rPr>
        <w:t>work and layout for the course.</w:t>
      </w:r>
      <w:proofErr w:type="gramEnd"/>
    </w:p>
    <w:p w:rsidR="005E68E3" w:rsidRPr="003F1BAA" w:rsidRDefault="007A3BBB">
      <w:pPr>
        <w:rPr>
          <w:rFonts w:ascii="Arial" w:hAnsi="Arial" w:cs="Arial"/>
        </w:rPr>
      </w:pPr>
      <w:r w:rsidRPr="003F1BAA">
        <w:rPr>
          <w:rFonts w:ascii="Arial" w:hAnsi="Arial" w:cs="Arial"/>
        </w:rPr>
        <w:t xml:space="preserve">The orientation gives learners the opportunity to familiarize themselves with the tools of the course, virtually meet each other and the instructor, and </w:t>
      </w:r>
      <w:r w:rsidR="003E1A28">
        <w:rPr>
          <w:rFonts w:ascii="Arial" w:hAnsi="Arial" w:cs="Arial"/>
        </w:rPr>
        <w:t xml:space="preserve">understand </w:t>
      </w:r>
      <w:r w:rsidR="003E1A28" w:rsidRPr="003F1BAA">
        <w:rPr>
          <w:rFonts w:ascii="Arial" w:hAnsi="Arial" w:cs="Arial"/>
        </w:rPr>
        <w:t>rules</w:t>
      </w:r>
      <w:r w:rsidRPr="003F1BAA">
        <w:rPr>
          <w:rFonts w:ascii="Arial" w:hAnsi="Arial" w:cs="Arial"/>
        </w:rPr>
        <w:t xml:space="preserve"> and expectations. </w:t>
      </w:r>
      <w:r w:rsidR="00C6725E" w:rsidRPr="003F1BAA">
        <w:rPr>
          <w:rFonts w:ascii="Arial" w:hAnsi="Arial" w:cs="Arial"/>
        </w:rPr>
        <w:t>It should be clearly identifiable from the homepage or main menu wi</w:t>
      </w:r>
      <w:r w:rsidR="003F1BAA" w:rsidRPr="003F1BAA">
        <w:rPr>
          <w:rFonts w:ascii="Arial" w:hAnsi="Arial" w:cs="Arial"/>
        </w:rPr>
        <w:t>th wording such as “Start Here”.</w:t>
      </w:r>
    </w:p>
    <w:p w:rsidR="00A9108A" w:rsidRPr="003F1BAA" w:rsidRDefault="003F1BAA" w:rsidP="005E68E3">
      <w:pPr>
        <w:rPr>
          <w:rFonts w:ascii="Arial" w:hAnsi="Arial" w:cs="Arial"/>
        </w:rPr>
      </w:pPr>
      <w:r w:rsidRPr="003F1BAA">
        <w:rPr>
          <w:rFonts w:ascii="Arial" w:hAnsi="Arial" w:cs="Arial"/>
        </w:rPr>
        <w:t>According to the</w:t>
      </w:r>
      <w:r w:rsidRPr="001F7828">
        <w:rPr>
          <w:rFonts w:ascii="Arial" w:hAnsi="Arial" w:cs="Arial"/>
          <w:b/>
        </w:rPr>
        <w:t xml:space="preserve"> </w:t>
      </w:r>
      <w:r w:rsidR="00A9108A" w:rsidRPr="001F7828">
        <w:rPr>
          <w:rFonts w:ascii="Arial" w:hAnsi="Arial" w:cs="Arial"/>
          <w:b/>
        </w:rPr>
        <w:t>B</w:t>
      </w:r>
      <w:r w:rsidR="007954AD" w:rsidRPr="001F7828">
        <w:rPr>
          <w:rFonts w:ascii="Arial" w:hAnsi="Arial" w:cs="Arial"/>
          <w:b/>
        </w:rPr>
        <w:t xml:space="preserve">lackboard </w:t>
      </w:r>
      <w:r w:rsidR="00A9108A" w:rsidRPr="001F7828">
        <w:rPr>
          <w:rFonts w:ascii="Arial" w:hAnsi="Arial" w:cs="Arial"/>
          <w:b/>
        </w:rPr>
        <w:t>E</w:t>
      </w:r>
      <w:r w:rsidR="007954AD" w:rsidRPr="001F7828">
        <w:rPr>
          <w:rFonts w:ascii="Arial" w:hAnsi="Arial" w:cs="Arial"/>
          <w:b/>
        </w:rPr>
        <w:t xml:space="preserve">xemplary </w:t>
      </w:r>
      <w:r w:rsidR="00A9108A" w:rsidRPr="001F7828">
        <w:rPr>
          <w:rFonts w:ascii="Arial" w:hAnsi="Arial" w:cs="Arial"/>
          <w:b/>
        </w:rPr>
        <w:t>C</w:t>
      </w:r>
      <w:r w:rsidR="007954AD" w:rsidRPr="001F7828">
        <w:rPr>
          <w:rFonts w:ascii="Arial" w:hAnsi="Arial" w:cs="Arial"/>
          <w:b/>
        </w:rPr>
        <w:t xml:space="preserve">ourse </w:t>
      </w:r>
      <w:r w:rsidR="00A9108A" w:rsidRPr="003F1BAA">
        <w:rPr>
          <w:rFonts w:ascii="Arial" w:hAnsi="Arial" w:cs="Arial"/>
        </w:rPr>
        <w:t>P</w:t>
      </w:r>
      <w:r w:rsidR="007954AD" w:rsidRPr="003F1BAA">
        <w:rPr>
          <w:rFonts w:ascii="Arial" w:hAnsi="Arial" w:cs="Arial"/>
        </w:rPr>
        <w:t>rogram</w:t>
      </w:r>
      <w:r w:rsidR="00A9108A" w:rsidRPr="003F1BAA">
        <w:rPr>
          <w:rFonts w:ascii="Arial" w:hAnsi="Arial" w:cs="Arial"/>
        </w:rPr>
        <w:t xml:space="preserve"> </w:t>
      </w:r>
      <w:r w:rsidRPr="003F1BAA">
        <w:rPr>
          <w:rFonts w:ascii="Arial" w:hAnsi="Arial" w:cs="Arial"/>
        </w:rPr>
        <w:t>an Orientation should include</w:t>
      </w:r>
      <w:proofErr w:type="gramStart"/>
      <w:r w:rsidRPr="003F1BAA">
        <w:rPr>
          <w:rFonts w:ascii="Arial" w:hAnsi="Arial" w:cs="Arial"/>
        </w:rPr>
        <w:t>:</w:t>
      </w:r>
      <w:proofErr w:type="gramEnd"/>
      <w:r w:rsidR="00A9108A" w:rsidRPr="003F1BAA">
        <w:rPr>
          <w:rFonts w:ascii="Arial" w:hAnsi="Arial" w:cs="Arial"/>
        </w:rPr>
        <w:br/>
      </w:r>
      <w:r w:rsidR="005E68E3" w:rsidRPr="003F1BAA">
        <w:rPr>
          <w:rFonts w:ascii="Arial" w:hAnsi="Arial" w:cs="Arial"/>
        </w:rPr>
        <w:t>Clearly labeled tutorial materi</w:t>
      </w:r>
      <w:r w:rsidR="005B7D52" w:rsidRPr="003F1BAA">
        <w:rPr>
          <w:rFonts w:ascii="Arial" w:hAnsi="Arial" w:cs="Arial"/>
        </w:rPr>
        <w:t xml:space="preserve">als that </w:t>
      </w:r>
      <w:r w:rsidR="005E68E3" w:rsidRPr="003F1BAA">
        <w:rPr>
          <w:rFonts w:ascii="Arial" w:hAnsi="Arial" w:cs="Arial"/>
        </w:rPr>
        <w:t xml:space="preserve">explain </w:t>
      </w:r>
      <w:r w:rsidR="005B7D52" w:rsidRPr="003F1BAA">
        <w:rPr>
          <w:rFonts w:ascii="Arial" w:hAnsi="Arial" w:cs="Arial"/>
        </w:rPr>
        <w:t>how to navigate the C</w:t>
      </w:r>
      <w:r>
        <w:rPr>
          <w:rFonts w:ascii="Arial" w:hAnsi="Arial" w:cs="Arial"/>
        </w:rPr>
        <w:t xml:space="preserve">ourse </w:t>
      </w:r>
      <w:r w:rsidR="005B7D52" w:rsidRPr="003F1BAA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anagement </w:t>
      </w:r>
      <w:r w:rsidR="005B7D52" w:rsidRPr="003F1BAA">
        <w:rPr>
          <w:rFonts w:ascii="Arial" w:hAnsi="Arial" w:cs="Arial"/>
        </w:rPr>
        <w:t>S</w:t>
      </w:r>
      <w:r>
        <w:rPr>
          <w:rFonts w:ascii="Arial" w:hAnsi="Arial" w:cs="Arial"/>
        </w:rPr>
        <w:t>ystem</w:t>
      </w:r>
      <w:r w:rsidR="005B7D52" w:rsidRPr="003F1BAA">
        <w:rPr>
          <w:rFonts w:ascii="Arial" w:hAnsi="Arial" w:cs="Arial"/>
        </w:rPr>
        <w:t xml:space="preserve"> and the </w:t>
      </w:r>
      <w:r w:rsidR="005E68E3" w:rsidRPr="003F1BAA">
        <w:rPr>
          <w:rFonts w:ascii="Arial" w:hAnsi="Arial" w:cs="Arial"/>
        </w:rPr>
        <w:t>specific cou</w:t>
      </w:r>
      <w:r w:rsidR="005B7D52" w:rsidRPr="003F1BAA">
        <w:rPr>
          <w:rFonts w:ascii="Arial" w:hAnsi="Arial" w:cs="Arial"/>
        </w:rPr>
        <w:t xml:space="preserve">rse are included; tutorials are </w:t>
      </w:r>
      <w:r w:rsidR="005E68E3" w:rsidRPr="003F1BAA">
        <w:rPr>
          <w:rFonts w:ascii="Arial" w:hAnsi="Arial" w:cs="Arial"/>
        </w:rPr>
        <w:t>found easil</w:t>
      </w:r>
      <w:r w:rsidR="005B7D52" w:rsidRPr="003F1BAA">
        <w:rPr>
          <w:rFonts w:ascii="Arial" w:hAnsi="Arial" w:cs="Arial"/>
        </w:rPr>
        <w:t xml:space="preserve">y (few clicks) whether internal </w:t>
      </w:r>
      <w:r w:rsidR="005E68E3" w:rsidRPr="003F1BAA">
        <w:rPr>
          <w:rFonts w:ascii="Arial" w:hAnsi="Arial" w:cs="Arial"/>
        </w:rPr>
        <w:t>or ex</w:t>
      </w:r>
      <w:r w:rsidR="005B7D52" w:rsidRPr="003F1BAA">
        <w:rPr>
          <w:rFonts w:ascii="Arial" w:hAnsi="Arial" w:cs="Arial"/>
        </w:rPr>
        <w:t xml:space="preserve">ternal to the course, with easy </w:t>
      </w:r>
      <w:r w:rsidR="005E68E3" w:rsidRPr="003F1BAA">
        <w:rPr>
          <w:rFonts w:ascii="Arial" w:hAnsi="Arial" w:cs="Arial"/>
        </w:rPr>
        <w:t>retur</w:t>
      </w:r>
      <w:r w:rsidR="005B7D52" w:rsidRPr="003F1BAA">
        <w:rPr>
          <w:rFonts w:ascii="Arial" w:hAnsi="Arial" w:cs="Arial"/>
        </w:rPr>
        <w:t xml:space="preserve">n to other areas of the course; </w:t>
      </w:r>
      <w:r w:rsidR="005E68E3" w:rsidRPr="003F1BAA">
        <w:rPr>
          <w:rFonts w:ascii="Arial" w:hAnsi="Arial" w:cs="Arial"/>
        </w:rPr>
        <w:t>tuto</w:t>
      </w:r>
      <w:r w:rsidR="005B7D52" w:rsidRPr="003F1BAA">
        <w:rPr>
          <w:rFonts w:ascii="Arial" w:hAnsi="Arial" w:cs="Arial"/>
        </w:rPr>
        <w:t>rial materials support multiple learning</w:t>
      </w:r>
      <w:r w:rsidR="005E68E3" w:rsidRPr="003F1BAA">
        <w:rPr>
          <w:rFonts w:ascii="Arial" w:hAnsi="Arial" w:cs="Arial"/>
        </w:rPr>
        <w:t xml:space="preserve"> m</w:t>
      </w:r>
      <w:r w:rsidR="005B7D52" w:rsidRPr="003F1BAA">
        <w:rPr>
          <w:rFonts w:ascii="Arial" w:hAnsi="Arial" w:cs="Arial"/>
        </w:rPr>
        <w:t>odalities: audio, visual, and text</w:t>
      </w:r>
      <w:r w:rsidR="005E68E3" w:rsidRPr="003F1BAA">
        <w:rPr>
          <w:rFonts w:ascii="Arial" w:hAnsi="Arial" w:cs="Arial"/>
        </w:rPr>
        <w:t xml:space="preserve"> based;</w:t>
      </w:r>
    </w:p>
    <w:p w:rsidR="00F07599" w:rsidRPr="003F1BAA" w:rsidRDefault="003C3221" w:rsidP="00F07599">
      <w:pPr>
        <w:rPr>
          <w:rFonts w:ascii="Arial" w:hAnsi="Arial" w:cs="Arial"/>
        </w:rPr>
      </w:pPr>
      <w:r w:rsidRPr="001F7828">
        <w:rPr>
          <w:rFonts w:ascii="Arial" w:hAnsi="Arial" w:cs="Arial"/>
          <w:b/>
        </w:rPr>
        <w:t>Quality Matters</w:t>
      </w:r>
      <w:r w:rsidRPr="003F1BAA">
        <w:rPr>
          <w:rFonts w:ascii="Arial" w:hAnsi="Arial" w:cs="Arial"/>
        </w:rPr>
        <w:t xml:space="preserve"> standards relating to course overview and introduction include:</w:t>
      </w:r>
      <w:r w:rsidR="00F07599" w:rsidRPr="003F1BAA">
        <w:rPr>
          <w:rFonts w:ascii="Arial" w:hAnsi="Arial" w:cs="Arial"/>
        </w:rPr>
        <w:br/>
        <w:t>Instructions are clear how to get started and where to find various course components</w:t>
      </w:r>
      <w:r w:rsidR="00F07599" w:rsidRPr="003F1BAA">
        <w:rPr>
          <w:rFonts w:ascii="Arial" w:hAnsi="Arial" w:cs="Arial"/>
        </w:rPr>
        <w:br/>
        <w:t>A statement introduces the student to the purpose of the course and to its components</w:t>
      </w:r>
      <w:r w:rsidRPr="003F1BAA">
        <w:rPr>
          <w:rFonts w:ascii="Arial" w:hAnsi="Arial" w:cs="Arial"/>
        </w:rPr>
        <w:t xml:space="preserve"> (</w:t>
      </w:r>
      <w:r w:rsidR="00F07599" w:rsidRPr="003F1BAA">
        <w:rPr>
          <w:rFonts w:ascii="Arial" w:hAnsi="Arial" w:cs="Arial"/>
        </w:rPr>
        <w:t>in the case of a hybrid course, the statement clarifies the relationship between the face-to-face and online components</w:t>
      </w:r>
      <w:r w:rsidRPr="003F1BAA">
        <w:rPr>
          <w:rFonts w:ascii="Arial" w:hAnsi="Arial" w:cs="Arial"/>
        </w:rPr>
        <w:t>)</w:t>
      </w:r>
      <w:r w:rsidR="00F07599" w:rsidRPr="003F1BAA">
        <w:rPr>
          <w:rFonts w:ascii="Arial" w:hAnsi="Arial" w:cs="Arial"/>
        </w:rPr>
        <w:t>.</w:t>
      </w:r>
      <w:r w:rsidR="00F07599" w:rsidRPr="003F1BAA">
        <w:rPr>
          <w:rFonts w:ascii="Arial" w:hAnsi="Arial" w:cs="Arial"/>
        </w:rPr>
        <w:br/>
      </w:r>
      <w:r w:rsidRPr="003F1BAA">
        <w:rPr>
          <w:rFonts w:ascii="Arial" w:hAnsi="Arial" w:cs="Arial"/>
        </w:rPr>
        <w:t>Net</w:t>
      </w:r>
      <w:r w:rsidR="00F07599" w:rsidRPr="003F1BAA">
        <w:rPr>
          <w:rFonts w:ascii="Arial" w:hAnsi="Arial" w:cs="Arial"/>
        </w:rPr>
        <w:t>iquette expectations</w:t>
      </w:r>
      <w:r w:rsidR="00F07599" w:rsidRPr="003F1BAA">
        <w:rPr>
          <w:rFonts w:ascii="Arial" w:hAnsi="Arial" w:cs="Arial"/>
        </w:rPr>
        <w:br/>
        <w:t>Self-introduction by the instructor</w:t>
      </w:r>
      <w:r w:rsidR="00F07599" w:rsidRPr="003F1BAA">
        <w:rPr>
          <w:rFonts w:ascii="Arial" w:hAnsi="Arial" w:cs="Arial"/>
        </w:rPr>
        <w:br/>
        <w:t>Students introduction</w:t>
      </w:r>
      <w:r w:rsidRPr="003F1BAA">
        <w:rPr>
          <w:rFonts w:ascii="Arial" w:hAnsi="Arial" w:cs="Arial"/>
        </w:rPr>
        <w:t xml:space="preserve"> to the class</w:t>
      </w:r>
      <w:r w:rsidRPr="003F1BAA">
        <w:rPr>
          <w:rFonts w:ascii="Arial" w:hAnsi="Arial" w:cs="Arial"/>
        </w:rPr>
        <w:br/>
        <w:t>Minimum student preparation and prerequisite knowledge</w:t>
      </w:r>
      <w:r w:rsidRPr="003F1BAA">
        <w:rPr>
          <w:rFonts w:ascii="Arial" w:hAnsi="Arial" w:cs="Arial"/>
        </w:rPr>
        <w:br/>
        <w:t xml:space="preserve">Minimum technical skills expected of the students clearly stated. </w:t>
      </w:r>
    </w:p>
    <w:p w:rsidR="003F1BAA" w:rsidRDefault="00642C35" w:rsidP="005E68E3">
      <w:pPr>
        <w:rPr>
          <w:rFonts w:ascii="Arial" w:hAnsi="Arial" w:cs="Arial"/>
        </w:rPr>
      </w:pPr>
      <w:r w:rsidRPr="001F7828">
        <w:rPr>
          <w:rFonts w:ascii="Arial" w:hAnsi="Arial" w:cs="Arial"/>
          <w:b/>
        </w:rPr>
        <w:t>Best Practices</w:t>
      </w:r>
      <w:r>
        <w:rPr>
          <w:rFonts w:ascii="Arial" w:hAnsi="Arial" w:cs="Arial"/>
        </w:rPr>
        <w:t xml:space="preserve"> - Include</w:t>
      </w:r>
      <w:r w:rsidR="003F1BAA" w:rsidRPr="003F1BAA">
        <w:rPr>
          <w:rFonts w:ascii="Arial" w:hAnsi="Arial" w:cs="Arial"/>
        </w:rPr>
        <w:t xml:space="preserve"> a thorough review of the syllabus as part of the orientation and using a quiz or scavenger hunt to make sure students understand the important parts. </w:t>
      </w:r>
    </w:p>
    <w:p w:rsidR="0083239A" w:rsidRPr="0083239A" w:rsidRDefault="0083239A" w:rsidP="005E68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Have students introduce themselves on the discussion board the first week of class. Give them a guideline for what to include, consider name, commuter or not, major, city of origin, goal upon graduation, hobbies. </w:t>
      </w:r>
      <w:proofErr w:type="gramStart"/>
      <w:r>
        <w:rPr>
          <w:rFonts w:ascii="Arial" w:hAnsi="Arial" w:cs="Arial"/>
          <w:sz w:val="24"/>
          <w:szCs w:val="24"/>
        </w:rPr>
        <w:t>(Olivares, 2008).</w:t>
      </w:r>
      <w:proofErr w:type="gramEnd"/>
    </w:p>
    <w:p w:rsidR="00F07599" w:rsidRPr="003F1BAA" w:rsidRDefault="00642C35" w:rsidP="00F07599">
      <w:pPr>
        <w:rPr>
          <w:rFonts w:ascii="Arial" w:hAnsi="Arial" w:cs="Arial"/>
        </w:rPr>
      </w:pPr>
      <w:r w:rsidRPr="001F7828">
        <w:rPr>
          <w:rFonts w:ascii="Arial" w:hAnsi="Arial" w:cs="Arial"/>
          <w:b/>
        </w:rPr>
        <w:t>Assignment</w:t>
      </w:r>
      <w:r>
        <w:rPr>
          <w:rFonts w:ascii="Arial" w:hAnsi="Arial" w:cs="Arial"/>
        </w:rPr>
        <w:t xml:space="preserve">-In your developmental course create an orientation with all of these components. </w:t>
      </w:r>
    </w:p>
    <w:p w:rsidR="00F07599" w:rsidRPr="001F7828" w:rsidRDefault="00F07599" w:rsidP="00F07599">
      <w:pPr>
        <w:rPr>
          <w:rFonts w:ascii="Arial" w:hAnsi="Arial" w:cs="Arial"/>
          <w:b/>
        </w:rPr>
      </w:pPr>
      <w:r w:rsidRPr="001F7828">
        <w:rPr>
          <w:rFonts w:ascii="Arial" w:hAnsi="Arial" w:cs="Arial"/>
          <w:b/>
        </w:rPr>
        <w:t>References:</w:t>
      </w:r>
    </w:p>
    <w:p w:rsidR="00F07599" w:rsidRDefault="00F07599" w:rsidP="00F07599">
      <w:pPr>
        <w:rPr>
          <w:rStyle w:val="Hyperlink"/>
          <w:rFonts w:ascii="Arial" w:hAnsi="Arial" w:cs="Arial"/>
        </w:rPr>
      </w:pPr>
      <w:proofErr w:type="gramStart"/>
      <w:r w:rsidRPr="003F1BAA">
        <w:rPr>
          <w:rFonts w:ascii="Arial" w:hAnsi="Arial" w:cs="Arial"/>
        </w:rPr>
        <w:t>Blackboard Exemplary Course Program Rubric (2010).</w:t>
      </w:r>
      <w:proofErr w:type="gramEnd"/>
      <w:r w:rsidRPr="003F1BAA">
        <w:rPr>
          <w:rFonts w:ascii="Arial" w:hAnsi="Arial" w:cs="Arial"/>
        </w:rPr>
        <w:t xml:space="preserve"> </w:t>
      </w:r>
      <w:hyperlink r:id="rId6" w:history="1">
        <w:r w:rsidRPr="003F1BAA">
          <w:rPr>
            <w:rStyle w:val="Hyperlink"/>
            <w:rFonts w:ascii="Arial" w:hAnsi="Arial" w:cs="Arial"/>
          </w:rPr>
          <w:t>http://www.blackboard.com/ecp</w:t>
        </w:r>
      </w:hyperlink>
    </w:p>
    <w:p w:rsidR="0083239A" w:rsidRPr="0083239A" w:rsidRDefault="0083239A" w:rsidP="00F075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Olivares, O. (2008). Collaborative vs. Cooperative Leaning: Th</w:t>
      </w:r>
      <w:r>
        <w:rPr>
          <w:rFonts w:ascii="Arial" w:hAnsi="Arial" w:cs="Arial"/>
          <w:sz w:val="24"/>
          <w:szCs w:val="24"/>
        </w:rPr>
        <w:t>e Instructor’s Role in</w:t>
      </w:r>
      <w:r>
        <w:rPr>
          <w:rFonts w:ascii="Arial" w:hAnsi="Arial" w:cs="Arial"/>
          <w:sz w:val="24"/>
          <w:szCs w:val="24"/>
        </w:rPr>
        <w:br/>
        <w:t xml:space="preserve">     Computer</w:t>
      </w:r>
      <w:r>
        <w:rPr>
          <w:rFonts w:ascii="Arial" w:hAnsi="Arial" w:cs="Arial"/>
          <w:sz w:val="24"/>
          <w:szCs w:val="24"/>
        </w:rPr>
        <w:t xml:space="preserve"> Supported Collaborative Learning. </w:t>
      </w:r>
      <w:r w:rsidRPr="00381DAE">
        <w:rPr>
          <w:rFonts w:ascii="Arial" w:hAnsi="Arial" w:cs="Arial"/>
          <w:i/>
          <w:sz w:val="24"/>
          <w:szCs w:val="24"/>
        </w:rPr>
        <w:t>Computer-Supported Collabo</w:t>
      </w:r>
      <w:r>
        <w:rPr>
          <w:rFonts w:ascii="Arial" w:hAnsi="Arial" w:cs="Arial"/>
          <w:i/>
          <w:sz w:val="24"/>
          <w:szCs w:val="24"/>
        </w:rPr>
        <w:t>rative</w:t>
      </w:r>
      <w:r>
        <w:rPr>
          <w:rFonts w:ascii="Arial" w:hAnsi="Arial" w:cs="Arial"/>
          <w:i/>
          <w:sz w:val="24"/>
          <w:szCs w:val="24"/>
        </w:rPr>
        <w:br/>
        <w:t xml:space="preserve">      Learning: Best Practices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381DAE">
        <w:rPr>
          <w:rFonts w:ascii="Arial" w:hAnsi="Arial" w:cs="Arial"/>
          <w:i/>
          <w:sz w:val="24"/>
          <w:szCs w:val="24"/>
        </w:rPr>
        <w:t>and Principles for Instructors.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Orvis, K &amp; Lassiter, A.</w:t>
      </w:r>
      <w:r>
        <w:rPr>
          <w:rFonts w:ascii="Arial" w:hAnsi="Arial" w:cs="Arial"/>
          <w:sz w:val="24"/>
          <w:szCs w:val="24"/>
        </w:rPr>
        <w:br/>
        <w:t xml:space="preserve">     </w:t>
      </w:r>
      <w:r>
        <w:rPr>
          <w:rFonts w:ascii="Arial" w:hAnsi="Arial" w:cs="Arial"/>
          <w:sz w:val="24"/>
          <w:szCs w:val="24"/>
        </w:rPr>
        <w:t xml:space="preserve"> Editors.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Information Science Publishing.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 xml:space="preserve">      </w:t>
      </w:r>
      <w:r>
        <w:rPr>
          <w:rFonts w:ascii="Arial" w:hAnsi="Arial" w:cs="Arial"/>
          <w:sz w:val="24"/>
          <w:szCs w:val="24"/>
        </w:rPr>
        <w:t>Hershey, PA.</w:t>
      </w:r>
    </w:p>
    <w:p w:rsidR="00F07599" w:rsidRPr="003F1BAA" w:rsidRDefault="00F07599" w:rsidP="005E68E3">
      <w:pPr>
        <w:rPr>
          <w:rFonts w:ascii="Arial" w:hAnsi="Arial" w:cs="Arial"/>
        </w:rPr>
      </w:pPr>
      <w:bookmarkStart w:id="0" w:name="_GoBack"/>
      <w:bookmarkEnd w:id="0"/>
      <w:r w:rsidRPr="003F1BAA">
        <w:rPr>
          <w:rFonts w:ascii="Arial" w:hAnsi="Arial" w:cs="Arial"/>
        </w:rPr>
        <w:t>Quality Matters Rubric Standards 2008-2010 edition</w:t>
      </w:r>
    </w:p>
    <w:sectPr w:rsidR="00F07599" w:rsidRPr="003F1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90A5E"/>
    <w:multiLevelType w:val="hybridMultilevel"/>
    <w:tmpl w:val="F2380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DE259C"/>
    <w:multiLevelType w:val="multilevel"/>
    <w:tmpl w:val="2368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796"/>
    <w:rsid w:val="00041796"/>
    <w:rsid w:val="001F7828"/>
    <w:rsid w:val="002C26A3"/>
    <w:rsid w:val="003C3221"/>
    <w:rsid w:val="003E1A28"/>
    <w:rsid w:val="003F1BAA"/>
    <w:rsid w:val="005B7D52"/>
    <w:rsid w:val="005E68E3"/>
    <w:rsid w:val="005E7D2D"/>
    <w:rsid w:val="00642C35"/>
    <w:rsid w:val="007954AD"/>
    <w:rsid w:val="007A3BBB"/>
    <w:rsid w:val="0083239A"/>
    <w:rsid w:val="00892416"/>
    <w:rsid w:val="00A9108A"/>
    <w:rsid w:val="00AD4742"/>
    <w:rsid w:val="00B52411"/>
    <w:rsid w:val="00C6725E"/>
    <w:rsid w:val="00D312BD"/>
    <w:rsid w:val="00F0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75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75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75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7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lackboard.com/ec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musgrove</dc:creator>
  <cp:lastModifiedBy>musgrove</cp:lastModifiedBy>
  <cp:revision>10</cp:revision>
  <dcterms:created xsi:type="dcterms:W3CDTF">2011-02-23T15:18:00Z</dcterms:created>
  <dcterms:modified xsi:type="dcterms:W3CDTF">2011-03-03T21:22:00Z</dcterms:modified>
</cp:coreProperties>
</file>