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01" w:rsidRPr="000A7401" w:rsidRDefault="000A7401" w:rsidP="000A7401">
      <w:pPr>
        <w:spacing w:before="100" w:beforeAutospacing="1" w:after="100" w:afterAutospacing="1" w:line="210" w:lineRule="atLeast"/>
        <w:rPr>
          <w:rFonts w:ascii="Arial" w:eastAsia="Times New Roman" w:hAnsi="Arial" w:cs="Arial"/>
          <w:b/>
          <w:bCs/>
          <w:color w:val="FF0000"/>
          <w:sz w:val="18"/>
          <w:szCs w:val="18"/>
        </w:rPr>
      </w:pPr>
      <w:r w:rsidRPr="000A7401">
        <w:rPr>
          <w:rFonts w:ascii="Arial" w:eastAsia="Times New Roman" w:hAnsi="Arial" w:cs="Arial"/>
          <w:b/>
          <w:bCs/>
          <w:color w:val="FF0000"/>
          <w:sz w:val="18"/>
          <w:szCs w:val="18"/>
        </w:rPr>
        <w:t>Master of Science with Major in Ocean Engineering</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Non</w:t>
      </w:r>
      <w:r>
        <w:rPr>
          <w:rFonts w:ascii="Arial" w:eastAsia="Times New Roman" w:hAnsi="Arial" w:cs="Arial"/>
          <w:b/>
          <w:bCs/>
          <w:color w:val="000000"/>
          <w:sz w:val="18"/>
          <w:szCs w:val="18"/>
        </w:rPr>
        <w:t>-</w:t>
      </w:r>
      <w:r w:rsidRPr="000A7401">
        <w:rPr>
          <w:rFonts w:ascii="Arial" w:eastAsia="Times New Roman" w:hAnsi="Arial" w:cs="Arial"/>
          <w:b/>
          <w:bCs/>
          <w:color w:val="000000"/>
          <w:sz w:val="18"/>
          <w:szCs w:val="18"/>
        </w:rPr>
        <w:t>Thesis Option</w:t>
      </w:r>
      <w:r w:rsidRPr="000A7401">
        <w:rPr>
          <w:rFonts w:ascii="Arial" w:eastAsia="Times New Roman" w:hAnsi="Arial" w:cs="Arial"/>
          <w:color w:val="000000"/>
          <w:sz w:val="18"/>
          <w:szCs w:val="18"/>
        </w:rPr>
        <w:br/>
        <w:t>This option requires a minimum of 33 credits. At least 15 of the credits must be taken from the Ocean Engineering core course list (see core course requirements section). In addition, 18 credits will be selected in consultation with the student’s advisor. No thesis credits may be counted toward this degree. Additionally, 24 of the 33 credits must be at or above the 5000 level. The remainder may be at the 4000 level with approval of the advisor.</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 xml:space="preserve">The </w:t>
      </w:r>
      <w:hyperlink r:id="rId5" w:history="1">
        <w:r w:rsidRPr="000A7401">
          <w:rPr>
            <w:rFonts w:ascii="Arial" w:eastAsia="Times New Roman" w:hAnsi="Arial" w:cs="Arial"/>
            <w:color w:val="3333CC"/>
            <w:sz w:val="18"/>
            <w:szCs w:val="18"/>
          </w:rPr>
          <w:t>Admissions</w:t>
        </w:r>
      </w:hyperlink>
      <w:r w:rsidRPr="000A7401">
        <w:rPr>
          <w:rFonts w:ascii="Arial" w:eastAsia="Times New Roman" w:hAnsi="Arial" w:cs="Arial"/>
          <w:color w:val="000000"/>
          <w:sz w:val="18"/>
          <w:szCs w:val="18"/>
        </w:rPr>
        <w:t xml:space="preserve"> and </w:t>
      </w:r>
      <w:hyperlink r:id="rId6" w:history="1">
        <w:r w:rsidRPr="000A7401">
          <w:rPr>
            <w:rFonts w:ascii="Arial" w:eastAsia="Times New Roman" w:hAnsi="Arial" w:cs="Arial"/>
            <w:color w:val="3333CC"/>
            <w:sz w:val="18"/>
            <w:szCs w:val="18"/>
          </w:rPr>
          <w:t>Degree Requirements</w:t>
        </w:r>
      </w:hyperlink>
      <w:r w:rsidRPr="000A7401">
        <w:rPr>
          <w:rFonts w:ascii="Arial" w:eastAsia="Times New Roman" w:hAnsi="Arial" w:cs="Arial"/>
          <w:color w:val="000000"/>
          <w:sz w:val="18"/>
          <w:szCs w:val="18"/>
        </w:rPr>
        <w:t xml:space="preserve"> sections of this catalog contain statements of regulations that apply to all graduate students. Of particular interest is the information under the headings Graduate Admission Regulations and Graduate Degree Requirements. Statements referring to foreign language requirements do not apply to Ocean Engineering students; neither the Master of Science nor the Ph.D. degree requires foreign language proficiency. </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r>
      <w:r>
        <w:rPr>
          <w:rFonts w:ascii="Arial" w:eastAsia="Times New Roman" w:hAnsi="Arial" w:cs="Arial"/>
          <w:b/>
          <w:bCs/>
          <w:color w:val="000000"/>
          <w:sz w:val="18"/>
          <w:szCs w:val="18"/>
        </w:rPr>
        <w:t>A</w:t>
      </w:r>
      <w:r w:rsidRPr="000A7401">
        <w:rPr>
          <w:rFonts w:ascii="Arial" w:eastAsia="Times New Roman" w:hAnsi="Arial" w:cs="Arial"/>
          <w:b/>
          <w:bCs/>
          <w:color w:val="000000"/>
          <w:sz w:val="18"/>
          <w:szCs w:val="18"/>
        </w:rPr>
        <w:t>dmission Requirements</w:t>
      </w:r>
      <w:r w:rsidRPr="000A7401">
        <w:rPr>
          <w:rFonts w:ascii="Arial" w:eastAsia="Times New Roman" w:hAnsi="Arial" w:cs="Arial"/>
          <w:color w:val="000000"/>
          <w:sz w:val="18"/>
          <w:szCs w:val="18"/>
        </w:rPr>
        <w:br/>
        <w:t>Specific admission requirements for Ocean Engineering are more stringent than the general FAU graduate admissions requirements.</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A candidate for the master’s program in Ocean Engineering must satisfy the following entry requirements:</w:t>
      </w:r>
    </w:p>
    <w:p w:rsidR="000A7401" w:rsidRPr="000A7401" w:rsidRDefault="000A7401" w:rsidP="000A7401">
      <w:pPr>
        <w:spacing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1. A baccalaureate degree in Engineering, Mathematics, Naval Architecture, Physics, Chemistry, or any of the physical sciences.</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2. A 3.0 (on a 4.0 scale) GPA or better in the last 60 credits of undergraduate work.</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3. A combined score of 1000 or higher in the verbal and quantitative sections of the Graduate Record Examination (GRE), with no less than 400 on either section of the GRE. GRE scores more than five years old will not be accepted.</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4. Must demonstrate proficiency in both written and spoken English. Students from non-English-speaking countries are required to take the Test of English as a Foreign Language (TOEFL) and achieve a score of at least 550 (paper-based) or 213 (computer-based).</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5. Three letters of recommendation attesting to the student’s potential for graduate studies in a chosen field.</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6. Adherence to the policies and regulations and the graduate admission requirements of the University as outlined in this University catalog.</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7. Conditional admission may be permitted if the above requirements are not met.</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Degree Requirements</w:t>
      </w:r>
      <w:r w:rsidRPr="000A7401">
        <w:rPr>
          <w:rFonts w:ascii="Arial" w:eastAsia="Times New Roman" w:hAnsi="Arial" w:cs="Arial"/>
          <w:color w:val="000000"/>
          <w:sz w:val="18"/>
          <w:szCs w:val="18"/>
        </w:rPr>
        <w:br/>
        <w:t>The degree of Master of Science with major in Ocean Engineering will be awarded to candidates who have:</w:t>
      </w:r>
    </w:p>
    <w:p w:rsidR="000A7401" w:rsidRPr="000A7401" w:rsidRDefault="000A7401" w:rsidP="000A7401">
      <w:pPr>
        <w:spacing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1. Complied with University graduate policies and regulations.</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2. Satisfied the University’s graduate degree requirements.</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3. Satisfactorily completed the appropriate courses of study.</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r>
      <w:r w:rsidRPr="000A7401">
        <w:rPr>
          <w:rFonts w:ascii="Arial" w:eastAsia="Times New Roman" w:hAnsi="Arial" w:cs="Arial"/>
          <w:i/>
          <w:iCs/>
          <w:color w:val="000000"/>
          <w:sz w:val="18"/>
          <w:szCs w:val="18"/>
        </w:rPr>
        <w:t>And for the thesis option:</w:t>
      </w:r>
      <w:r w:rsidRPr="000A7401">
        <w:rPr>
          <w:rFonts w:ascii="Arial" w:eastAsia="Times New Roman" w:hAnsi="Arial" w:cs="Arial"/>
          <w:color w:val="000000"/>
          <w:sz w:val="18"/>
          <w:szCs w:val="18"/>
        </w:rPr>
        <w:br/>
        <w:t>4. Submitted and defended a thesis based on the student’s original work in an area of specialization.</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The degree of Master of Science with major in Ocean Engineering (non</w:t>
      </w:r>
      <w:r>
        <w:rPr>
          <w:rFonts w:ascii="Arial" w:eastAsia="Times New Roman" w:hAnsi="Arial" w:cs="Arial"/>
          <w:color w:val="000000"/>
          <w:sz w:val="18"/>
          <w:szCs w:val="18"/>
        </w:rPr>
        <w:t>-</w:t>
      </w:r>
      <w:r w:rsidRPr="000A7401">
        <w:rPr>
          <w:rFonts w:ascii="Arial" w:eastAsia="Times New Roman" w:hAnsi="Arial" w:cs="Arial"/>
          <w:color w:val="000000"/>
          <w:sz w:val="18"/>
          <w:szCs w:val="18"/>
        </w:rPr>
        <w:t>thesis option) will be awarded to the candidate who has completed requirements 1-3 above.</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r>
      <w:r w:rsidRPr="000A7401">
        <w:rPr>
          <w:rFonts w:ascii="Arial" w:eastAsia="Times New Roman" w:hAnsi="Arial" w:cs="Arial"/>
          <w:b/>
          <w:bCs/>
          <w:color w:val="000000"/>
          <w:sz w:val="18"/>
          <w:szCs w:val="18"/>
        </w:rPr>
        <w:t>Program Options and Core Course Requirements</w:t>
      </w:r>
      <w:r w:rsidRPr="000A7401">
        <w:rPr>
          <w:rFonts w:ascii="Arial" w:eastAsia="Times New Roman" w:hAnsi="Arial" w:cs="Arial"/>
          <w:color w:val="000000"/>
          <w:sz w:val="18"/>
          <w:szCs w:val="18"/>
        </w:rPr>
        <w:br/>
        <w:t>Seven program emphasis options are available to graduate students in Ocean Engineering with either the thesis or non</w:t>
      </w:r>
      <w:r>
        <w:rPr>
          <w:rFonts w:ascii="Arial" w:eastAsia="Times New Roman" w:hAnsi="Arial" w:cs="Arial"/>
          <w:color w:val="000000"/>
          <w:sz w:val="18"/>
          <w:szCs w:val="18"/>
        </w:rPr>
        <w:t>-</w:t>
      </w:r>
      <w:r w:rsidRPr="000A7401">
        <w:rPr>
          <w:rFonts w:ascii="Arial" w:eastAsia="Times New Roman" w:hAnsi="Arial" w:cs="Arial"/>
          <w:color w:val="000000"/>
          <w:sz w:val="18"/>
          <w:szCs w:val="18"/>
        </w:rPr>
        <w:t>thesis option. These are shown in a subsequent section.</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 xml:space="preserve">All graduate students, regardless of option or specialty, must complete the following core courses or must take a </w:t>
      </w:r>
      <w:r w:rsidRPr="000A7401">
        <w:rPr>
          <w:rFonts w:ascii="Arial" w:eastAsia="Times New Roman" w:hAnsi="Arial" w:cs="Arial"/>
          <w:color w:val="000000"/>
          <w:sz w:val="18"/>
          <w:szCs w:val="18"/>
        </w:rPr>
        <w:lastRenderedPageBreak/>
        <w:t>satisfactory substitute course of similar content from another university or offer an appropriate substitute consistent with the student’s specialty for approval by the supervisory committee by departmental petition.</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583"/>
        <w:gridCol w:w="1402"/>
      </w:tblGrid>
      <w:tr w:rsidR="000A7401" w:rsidRPr="000A7401">
        <w:trPr>
          <w:tblCellSpacing w:w="15" w:type="dxa"/>
        </w:trPr>
        <w:tc>
          <w:tcPr>
            <w:tcW w:w="4320" w:type="dxa"/>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 xml:space="preserve">Mathematical Methods in </w:t>
            </w:r>
            <w:r w:rsidRPr="000A7401">
              <w:rPr>
                <w:rFonts w:ascii="Arial" w:eastAsia="Times New Roman" w:hAnsi="Arial" w:cs="Arial"/>
                <w:color w:val="000000"/>
                <w:sz w:val="18"/>
                <w:szCs w:val="18"/>
              </w:rPr>
              <w:br/>
              <w:t>Ocean Engineering 1*</w:t>
            </w:r>
          </w:p>
        </w:tc>
        <w:tc>
          <w:tcPr>
            <w:tcW w:w="1425" w:type="dxa"/>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5172</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Engineering Data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6635</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Physical Aspects of Oceanography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OCP 6050</w:t>
            </w:r>
          </w:p>
        </w:tc>
      </w:tr>
      <w:tr w:rsidR="000A7401" w:rsidRPr="000A7401">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In addition, two of the following six courses must be taken:</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Advanced Mechanics of Materials**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6152</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 xml:space="preserve">Mathematical Methods in </w:t>
            </w:r>
            <w:r w:rsidRPr="000A7401">
              <w:rPr>
                <w:rFonts w:ascii="Arial" w:eastAsia="Times New Roman" w:hAnsi="Arial" w:cs="Arial"/>
                <w:color w:val="000000"/>
                <w:sz w:val="18"/>
                <w:szCs w:val="18"/>
              </w:rPr>
              <w:br/>
              <w:t>Ocean Engineering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6174</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Advanced Hydrodynamics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6185</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Corrosion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6216C</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 xml:space="preserve">Engineering Principles of Acoustics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6317C</w:t>
            </w:r>
          </w:p>
        </w:tc>
      </w:tr>
      <w:tr w:rsidR="000A7401" w:rsidRPr="000A7401">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 xml:space="preserve">Special Topics </w:t>
            </w:r>
            <w:r w:rsidRPr="000A7401">
              <w:rPr>
                <w:rFonts w:ascii="Arial" w:eastAsia="Times New Roman" w:hAnsi="Arial" w:cs="Arial"/>
                <w:color w:val="000000"/>
                <w:sz w:val="18"/>
                <w:szCs w:val="18"/>
              </w:rPr>
              <w:br/>
              <w:t>(Special Topics may include Fundamentals of Ship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A7401" w:rsidRPr="000A7401" w:rsidRDefault="000A7401" w:rsidP="000A7401">
            <w:pPr>
              <w:spacing w:after="0" w:line="240" w:lineRule="auto"/>
              <w:rPr>
                <w:rFonts w:ascii="Arial" w:eastAsia="Times New Roman" w:hAnsi="Arial" w:cs="Arial"/>
                <w:color w:val="000000"/>
                <w:sz w:val="18"/>
                <w:szCs w:val="18"/>
              </w:rPr>
            </w:pPr>
            <w:r w:rsidRPr="000A7401">
              <w:rPr>
                <w:rFonts w:ascii="Arial" w:eastAsia="Times New Roman" w:hAnsi="Arial" w:cs="Arial"/>
                <w:color w:val="000000"/>
                <w:sz w:val="18"/>
                <w:szCs w:val="18"/>
              </w:rPr>
              <w:t>EOC 6934</w:t>
            </w:r>
          </w:p>
        </w:tc>
      </w:tr>
    </w:tbl>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 xml:space="preserve">* Students with an advanced mathematics competency may obtain exemption upon entrance to the program for Mathematical Methods in Ocean Engineering 1 (EOC 5172) and/or Mathematical Methods in Ocean Engineering 2 (EOC 6174). These students must demonstrate to their advisor, using course descriptions, that the equivalent of five to six courses beyond calculus, including areas such as differential equations, advanced calculus, matrix theory, complex analysis, and probability and statistics have been taken. Approval by the graduate programs committee is also required. </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 May be substituted with EGM 6533, Advanced Strength of Materials, by petition.</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r>
      <w:r w:rsidRPr="000A7401">
        <w:rPr>
          <w:rFonts w:ascii="Arial" w:eastAsia="Times New Roman" w:hAnsi="Arial" w:cs="Arial"/>
          <w:b/>
          <w:bCs/>
          <w:color w:val="000000"/>
          <w:sz w:val="18"/>
          <w:szCs w:val="18"/>
        </w:rPr>
        <w:t>Transfer Credits</w:t>
      </w:r>
      <w:r w:rsidRPr="000A7401">
        <w:rPr>
          <w:rFonts w:ascii="Arial" w:eastAsia="Times New Roman" w:hAnsi="Arial" w:cs="Arial"/>
          <w:color w:val="000000"/>
          <w:sz w:val="18"/>
          <w:szCs w:val="18"/>
        </w:rPr>
        <w:br/>
        <w:t>A maximum of 9 credits of graduate-level work earned at FAU as an undergraduate or while in non</w:t>
      </w:r>
      <w:r>
        <w:rPr>
          <w:rFonts w:ascii="Arial" w:eastAsia="Times New Roman" w:hAnsi="Arial" w:cs="Arial"/>
          <w:color w:val="000000"/>
          <w:sz w:val="18"/>
          <w:szCs w:val="18"/>
        </w:rPr>
        <w:t>-</w:t>
      </w:r>
      <w:r w:rsidRPr="000A7401">
        <w:rPr>
          <w:rFonts w:ascii="Arial" w:eastAsia="Times New Roman" w:hAnsi="Arial" w:cs="Arial"/>
          <w:color w:val="000000"/>
          <w:sz w:val="18"/>
          <w:szCs w:val="18"/>
        </w:rPr>
        <w:t>degree status at FAU and a maximum of 6 credits earned at another recognized institution prior to admission to the Ocean Engineering graduate program may be transferred to a student’s degree program subject to the following restrictions:</w:t>
      </w:r>
    </w:p>
    <w:p w:rsidR="000A7401" w:rsidRPr="000A7401" w:rsidRDefault="000A7401" w:rsidP="000A7401">
      <w:pPr>
        <w:spacing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1. The student must present a transcript identifying the course, in which the student has earned a grade of “B” or better, along with a catalog/course description.</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 xml:space="preserve">2. The course must not have been counted toward any other graduate or undergraduate degree awarded or to be awarded to the student. An exception exists in the B.S.O.E. to M.S. program where up to 9 credits may be counted for both degrees. </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3. The student’s advisor and the Ocean Engineering graduate program coordinator, who may seek the advice of other faculty if needed, will decide whether to accept or reject the course credit.</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Recency of Credits</w:t>
      </w:r>
      <w:r w:rsidRPr="000A7401">
        <w:rPr>
          <w:rFonts w:ascii="Arial" w:eastAsia="Times New Roman" w:hAnsi="Arial" w:cs="Arial"/>
          <w:color w:val="000000"/>
          <w:sz w:val="18"/>
          <w:szCs w:val="18"/>
        </w:rPr>
        <w:br/>
        <w:t>No credit earned seven or more years before the degree is awarded may be counted toward a graduate degree.</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Course Load</w:t>
      </w:r>
      <w:r w:rsidRPr="000A7401">
        <w:rPr>
          <w:rFonts w:ascii="Arial" w:eastAsia="Times New Roman" w:hAnsi="Arial" w:cs="Arial"/>
          <w:color w:val="000000"/>
          <w:sz w:val="18"/>
          <w:szCs w:val="18"/>
        </w:rPr>
        <w:br/>
        <w:t>All students choosing the thesis option and receiving financial assistance must be full-time students. This requires that they are registered for a minimum of 9 credits in the fall semester, 9 credits in the spring semester, and 6 credits for the summer semester. All international students must be registered as full-time students. A maximum of 15 credits may be taken in a semester.</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Supervisory Committee</w:t>
      </w:r>
      <w:r w:rsidRPr="000A7401">
        <w:rPr>
          <w:rFonts w:ascii="Arial" w:eastAsia="Times New Roman" w:hAnsi="Arial" w:cs="Arial"/>
          <w:color w:val="000000"/>
          <w:sz w:val="18"/>
          <w:szCs w:val="18"/>
        </w:rPr>
        <w:br/>
        <w:t>All graduate students will be assigned an academic advisor who will assist the student in planning a course schedule for the program and will also approve all course selections, schedules, and schedule changes.</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lastRenderedPageBreak/>
        <w:t>By the end of the first semester or at the completion of 9 credits, the student, in consultation with the academic advisor, should make the following selections:</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1. A particular program-emphasis option. If selecting a thesis program then:</w:t>
      </w:r>
      <w:r w:rsidRPr="000A7401">
        <w:rPr>
          <w:rFonts w:ascii="Arial" w:eastAsia="Times New Roman" w:hAnsi="Arial" w:cs="Arial"/>
          <w:color w:val="000000"/>
          <w:sz w:val="18"/>
          <w:szCs w:val="18"/>
        </w:rPr>
        <w:br/>
        <w:t>a. Chair of the supervisory committee.</w:t>
      </w:r>
      <w:r w:rsidRPr="000A7401">
        <w:rPr>
          <w:rFonts w:ascii="Arial" w:eastAsia="Times New Roman" w:hAnsi="Arial" w:cs="Arial"/>
          <w:color w:val="000000"/>
          <w:sz w:val="18"/>
          <w:szCs w:val="18"/>
        </w:rPr>
        <w:br/>
        <w:t>b. At least two other members for the supervisory committee.</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color w:val="000000"/>
          <w:sz w:val="18"/>
          <w:szCs w:val="18"/>
        </w:rPr>
        <w:t>The chair of the supervisory committee, who is normally the student’s advisor, and at least one of the other members must be chosen from the Ocean Engineering faculty. Members from outside the department may be chosen for the supervisory committee with the permission of the department chair. The student should obtain the consent of other members to serve on the supervisory committee. Having obtained this permission, the names of the committee members should be submitted to the department chair. The committee acts as a unit to guide the student’s degree program.</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Plan of Study</w:t>
      </w:r>
      <w:r w:rsidRPr="000A7401">
        <w:rPr>
          <w:rFonts w:ascii="Arial" w:eastAsia="Times New Roman" w:hAnsi="Arial" w:cs="Arial"/>
          <w:color w:val="000000"/>
          <w:sz w:val="18"/>
          <w:szCs w:val="18"/>
        </w:rPr>
        <w:br/>
        <w:t>Students choosing the thesis option as part of the M.S. program should, as soon as practical after the selection of a supervisory committee, submit a formal plan of study to the committee. The plan must be listed on the form titled “Plan of Study for the Master’s Degree (Form 6)” and will include all course and thesis work that the student expects to complete for the M.S. degree. The form must be submitted no later than the end of the second semester. Upon approval of the plan, the student will be admitted to candidacy for the M.S. Degree. The student is required to defend his/her thesis proposal before the end of the third semester.</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For students electing the non</w:t>
      </w:r>
      <w:r>
        <w:rPr>
          <w:rFonts w:ascii="Arial" w:eastAsia="Times New Roman" w:hAnsi="Arial" w:cs="Arial"/>
          <w:color w:val="000000"/>
          <w:sz w:val="18"/>
          <w:szCs w:val="18"/>
        </w:rPr>
        <w:t>-</w:t>
      </w:r>
      <w:r w:rsidRPr="000A7401">
        <w:rPr>
          <w:rFonts w:ascii="Arial" w:eastAsia="Times New Roman" w:hAnsi="Arial" w:cs="Arial"/>
          <w:color w:val="000000"/>
          <w:sz w:val="18"/>
          <w:szCs w:val="18"/>
        </w:rPr>
        <w:t>thesis option, the “Plan of Study for the Master’s Degree (Form 6)” must still be completed and approved by the advisor, who will submit the plan to the Graduate College. For both the thesis and non</w:t>
      </w:r>
      <w:r>
        <w:rPr>
          <w:rFonts w:ascii="Arial" w:eastAsia="Times New Roman" w:hAnsi="Arial" w:cs="Arial"/>
          <w:color w:val="000000"/>
          <w:sz w:val="18"/>
          <w:szCs w:val="18"/>
        </w:rPr>
        <w:t>-</w:t>
      </w:r>
      <w:r w:rsidRPr="000A7401">
        <w:rPr>
          <w:rFonts w:ascii="Arial" w:eastAsia="Times New Roman" w:hAnsi="Arial" w:cs="Arial"/>
          <w:color w:val="000000"/>
          <w:sz w:val="18"/>
          <w:szCs w:val="18"/>
        </w:rPr>
        <w:t>thesis track, it is required that the admission to candidacy form be completed and submitted at least one semester prior to the semester in which the student expects to graduate.</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Fast Track Program</w:t>
      </w:r>
      <w:r w:rsidRPr="000A7401">
        <w:rPr>
          <w:rFonts w:ascii="Arial" w:eastAsia="Times New Roman" w:hAnsi="Arial" w:cs="Arial"/>
          <w:color w:val="000000"/>
          <w:sz w:val="18"/>
          <w:szCs w:val="18"/>
        </w:rPr>
        <w:br/>
        <w:t>The Department of Ocean and Mechanical Engineering offers an accelerated program option for the Master of Science with major in Ocean Engineering (with thesis) for qualified students who will be supported under research assistantships. The accelerated program allows a student to complete an M.S. degree in 12 months.</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 xml:space="preserve">The objective of this option is to provide an opportunity for the student to earn a master’s degree in one year, which translates into significant reductions in both time and expense, thus allowing the student to enter the workforce sooner, minimizing the financial impact of pursuing an M.S. degree. In order to achieve this goal, the program of study and thesis work must be well defined prior to the student starting the program of study. In addition to the normal requirements, students with an engineering core GPA of 3.5 or better, in conjunction with their prospective graduate studies academic advisor, are invited to submit a letter of intent to the graduate committee for consideration to be admitted into this program. The letter of intent should include an outline of the project and milestones to be reached by the end of each semester. Students admitted into the accelerated option are allowed to take a maximum of 12 credits per semester. </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r>
      <w:r w:rsidRPr="000A7401">
        <w:rPr>
          <w:rFonts w:ascii="Arial" w:eastAsia="Times New Roman" w:hAnsi="Arial" w:cs="Arial"/>
          <w:b/>
          <w:bCs/>
          <w:color w:val="000000"/>
          <w:sz w:val="18"/>
          <w:szCs w:val="18"/>
        </w:rPr>
        <w:t>Thesis Work and Progress Reviews</w:t>
      </w:r>
      <w:r w:rsidRPr="000A7401">
        <w:rPr>
          <w:rFonts w:ascii="Arial" w:eastAsia="Times New Roman" w:hAnsi="Arial" w:cs="Arial"/>
          <w:color w:val="000000"/>
          <w:sz w:val="18"/>
          <w:szCs w:val="18"/>
        </w:rPr>
        <w:br/>
        <w:t xml:space="preserve">For those students who elect the thesis option, the first step, to be completed by the end of the third semester of full-time enrollment, is the submission of a written thesis proposal to the supervisory committee. This proposal must be approved by the supervisory committee before the student begins extensive work in the selected research area. In the proposal defense, the student presents and defends, as required, the planned research. Each semester after the proposal defense, the committee will review the student’s progress. </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If at any time the progress in the student’s research is found to be unsatisfactory, the supervisory committee will report to the department chair, inform the student in writing as to the nature of the difficulties, and record the committee’s opinion in the student’s file. The student will then be given ample opportunity to improve performance and defend the student’s position at a further review meeting held at the end of the semester. If no improvement has been demonstrated, the student’s future program, including the continuation of stipend and tuition waiver, will be re-evaluated.</w:t>
      </w:r>
      <w:r w:rsidRPr="000A7401">
        <w:rPr>
          <w:rFonts w:ascii="Arial" w:eastAsia="Times New Roman" w:hAnsi="Arial" w:cs="Arial"/>
          <w:color w:val="000000"/>
          <w:sz w:val="18"/>
          <w:szCs w:val="18"/>
        </w:rPr>
        <w:br/>
      </w:r>
      <w:r w:rsidRPr="000A7401">
        <w:rPr>
          <w:rFonts w:ascii="Arial" w:eastAsia="Times New Roman" w:hAnsi="Arial" w:cs="Arial"/>
          <w:color w:val="000000"/>
          <w:sz w:val="18"/>
          <w:szCs w:val="18"/>
        </w:rPr>
        <w:br/>
        <w:t xml:space="preserve">A minimum of two weeks prior to the anticipated thesis defense, the written thesis must be delivered to the department in the format described in a pamphlet titled </w:t>
      </w:r>
      <w:r w:rsidRPr="000A7401">
        <w:rPr>
          <w:rFonts w:ascii="Arial" w:eastAsia="Times New Roman" w:hAnsi="Arial" w:cs="Arial"/>
          <w:i/>
          <w:iCs/>
          <w:color w:val="000000"/>
          <w:sz w:val="18"/>
          <w:szCs w:val="18"/>
        </w:rPr>
        <w:t>Graduate Thesis and Dissertation Guidelines</w:t>
      </w:r>
      <w:r w:rsidRPr="000A7401">
        <w:rPr>
          <w:rFonts w:ascii="Arial" w:eastAsia="Times New Roman" w:hAnsi="Arial" w:cs="Arial"/>
          <w:color w:val="000000"/>
          <w:sz w:val="18"/>
          <w:szCs w:val="18"/>
        </w:rPr>
        <w:t xml:space="preserve">. The guidelines are available online at </w:t>
      </w:r>
      <w:hyperlink r:id="rId7" w:history="1">
        <w:r w:rsidRPr="000A7401">
          <w:rPr>
            <w:rFonts w:ascii="Arial" w:eastAsia="Times New Roman" w:hAnsi="Arial" w:cs="Arial"/>
            <w:color w:val="3333CC"/>
            <w:sz w:val="18"/>
            <w:szCs w:val="18"/>
          </w:rPr>
          <w:t>www.fau.edu/graduate/pubs/RevGuidelines.pdf</w:t>
        </w:r>
      </w:hyperlink>
      <w:r w:rsidRPr="000A7401">
        <w:rPr>
          <w:rFonts w:ascii="Arial" w:eastAsia="Times New Roman" w:hAnsi="Arial" w:cs="Arial"/>
          <w:color w:val="000000"/>
          <w:sz w:val="18"/>
          <w:szCs w:val="18"/>
        </w:rPr>
        <w:t xml:space="preserve">. Guidelines may also be obtained from the Graduate College or from the Ocean Engineering program. An announcement stating the thesis topic and time and </w:t>
      </w:r>
      <w:r w:rsidRPr="000A7401">
        <w:rPr>
          <w:rFonts w:ascii="Arial" w:eastAsia="Times New Roman" w:hAnsi="Arial" w:cs="Arial"/>
          <w:color w:val="000000"/>
          <w:sz w:val="18"/>
          <w:szCs w:val="18"/>
        </w:rPr>
        <w:lastRenderedPageBreak/>
        <w:t>location of the defense will be provided to all department faculty and to the supervisory committee members one week prior to the scheduled defense. The announcement will also be posted in the department and/or mailed to all Ocean Engineering faculty, staff, and students.</w:t>
      </w:r>
    </w:p>
    <w:p w:rsidR="000A7401" w:rsidRPr="000A7401" w:rsidRDefault="000A7401" w:rsidP="000A7401">
      <w:pPr>
        <w:spacing w:before="100" w:beforeAutospacing="1" w:after="100" w:afterAutospacing="1" w:line="210" w:lineRule="atLeast"/>
        <w:rPr>
          <w:rFonts w:ascii="Arial" w:eastAsia="Times New Roman" w:hAnsi="Arial" w:cs="Arial"/>
          <w:color w:val="000000"/>
          <w:sz w:val="18"/>
          <w:szCs w:val="18"/>
        </w:rPr>
      </w:pPr>
      <w:r w:rsidRPr="000A7401">
        <w:rPr>
          <w:rFonts w:ascii="Arial" w:eastAsia="Times New Roman" w:hAnsi="Arial" w:cs="Arial"/>
          <w:b/>
          <w:bCs/>
          <w:color w:val="000000"/>
          <w:sz w:val="18"/>
          <w:szCs w:val="18"/>
        </w:rPr>
        <w:t>Unsatisfactory Performance</w:t>
      </w:r>
      <w:r w:rsidRPr="000A7401">
        <w:rPr>
          <w:rFonts w:ascii="Arial" w:eastAsia="Times New Roman" w:hAnsi="Arial" w:cs="Arial"/>
          <w:color w:val="000000"/>
          <w:sz w:val="18"/>
          <w:szCs w:val="18"/>
        </w:rPr>
        <w:br/>
        <w:t xml:space="preserve">A graduate student whose academic performance is deemed unsatisfactory will be denied further registration in the department programs. Unsatisfactory academic performance is defined as failure to maintain a minimum 3.0 GPA in all FAU graduate program courses at the end of the second semester in the program (this would normally be 15 to 18 credits) or after any subsequent semester. Please note that this is more strict than the University requirement. A student who exhibits unsatisfactory performance in the Ocean Engineering graduate program is not precluded from applying to another program in the University. No graduate credit may be earned for courses completed with a “C-”, “D+”, “D”, “D-”, “F”, or “U” (refer to the </w:t>
      </w:r>
      <w:hyperlink r:id="rId8" w:history="1">
        <w:r w:rsidRPr="000A7401">
          <w:rPr>
            <w:rFonts w:ascii="Arial" w:eastAsia="Times New Roman" w:hAnsi="Arial" w:cs="Arial"/>
            <w:color w:val="3333CC"/>
            <w:sz w:val="18"/>
            <w:szCs w:val="18"/>
          </w:rPr>
          <w:t>Academic Policies and Regulations section</w:t>
        </w:r>
      </w:hyperlink>
      <w:r w:rsidRPr="000A7401">
        <w:rPr>
          <w:rFonts w:ascii="Arial" w:eastAsia="Times New Roman" w:hAnsi="Arial" w:cs="Arial"/>
          <w:color w:val="000000"/>
          <w:sz w:val="18"/>
          <w:szCs w:val="18"/>
        </w:rPr>
        <w:t xml:space="preserve"> of this catalog), even if grades in other courses bring the average up to a satisfactory level.</w:t>
      </w:r>
      <w:bookmarkStart w:id="0" w:name="_GoBack"/>
      <w:bookmarkEnd w:id="0"/>
    </w:p>
    <w:sectPr w:rsidR="000A7401" w:rsidRPr="000A7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01"/>
    <w:rsid w:val="000A7401"/>
    <w:rsid w:val="0047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16223">
      <w:bodyDiv w:val="1"/>
      <w:marLeft w:val="0"/>
      <w:marRight w:val="0"/>
      <w:marTop w:val="0"/>
      <w:marBottom w:val="0"/>
      <w:divBdr>
        <w:top w:val="none" w:sz="0" w:space="0" w:color="auto"/>
        <w:left w:val="none" w:sz="0" w:space="0" w:color="auto"/>
        <w:bottom w:val="none" w:sz="0" w:space="0" w:color="auto"/>
        <w:right w:val="none" w:sz="0" w:space="0" w:color="auto"/>
      </w:divBdr>
      <w:divsChild>
        <w:div w:id="4750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55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409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MARIA%20J\PHPCatalog10-11withRevisions\academics.php" TargetMode="External"/><Relationship Id="rId3" Type="http://schemas.openxmlformats.org/officeDocument/2006/relationships/settings" Target="settings.xml"/><Relationship Id="rId7" Type="http://schemas.openxmlformats.org/officeDocument/2006/relationships/hyperlink" Target="http://www.fau.edu/graduate/pubs/RevGuidelines.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P:\MARIA%20J\PHPCatalog10-11withRevisions\degreerequirements.php" TargetMode="External"/><Relationship Id="rId5" Type="http://schemas.openxmlformats.org/officeDocument/2006/relationships/hyperlink" Target="file:///P:\MARIA%20J\PHPCatalog10-11withRevisions\admission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jfowlkes</dc:creator>
  <cp:lastModifiedBy>jfowlkes</cp:lastModifiedBy>
  <cp:revision>1</cp:revision>
  <dcterms:created xsi:type="dcterms:W3CDTF">2010-11-03T14:06:00Z</dcterms:created>
  <dcterms:modified xsi:type="dcterms:W3CDTF">2010-11-03T14:14:00Z</dcterms:modified>
</cp:coreProperties>
</file>