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09C" w:rsidRPr="0030040C" w:rsidRDefault="0094287C">
      <w:pPr>
        <w:rPr>
          <w:rFonts w:cstheme="minorHAnsi"/>
          <w:b/>
          <w:sz w:val="20"/>
          <w:szCs w:val="20"/>
        </w:rPr>
      </w:pPr>
      <w:bookmarkStart w:id="0" w:name="_GoBack"/>
      <w:bookmarkEnd w:id="0"/>
      <w:r w:rsidRPr="0030040C">
        <w:rPr>
          <w:rFonts w:cstheme="minorHAnsi"/>
          <w:b/>
          <w:sz w:val="20"/>
          <w:szCs w:val="20"/>
        </w:rPr>
        <w:t>Master of Science – Ocean Engineering (online)</w:t>
      </w:r>
    </w:p>
    <w:tbl>
      <w:tblPr>
        <w:tblStyle w:val="TableGrid"/>
        <w:tblW w:w="0" w:type="auto"/>
        <w:tblLook w:val="04A0" w:firstRow="1" w:lastRow="0" w:firstColumn="1" w:lastColumn="0" w:noHBand="0" w:noVBand="1"/>
      </w:tblPr>
      <w:tblGrid>
        <w:gridCol w:w="4356"/>
        <w:gridCol w:w="4356"/>
        <w:gridCol w:w="4356"/>
      </w:tblGrid>
      <w:tr w:rsidR="0094287C" w:rsidRPr="0030040C" w:rsidTr="00423583">
        <w:tc>
          <w:tcPr>
            <w:tcW w:w="13068" w:type="dxa"/>
            <w:gridSpan w:val="3"/>
            <w:tcBorders>
              <w:bottom w:val="single" w:sz="4" w:space="0" w:color="auto"/>
            </w:tcBorders>
            <w:shd w:val="clear" w:color="auto" w:fill="8DB3E2" w:themeFill="text2" w:themeFillTint="66"/>
            <w:tcMar>
              <w:top w:w="72" w:type="dxa"/>
              <w:left w:w="72" w:type="dxa"/>
              <w:bottom w:w="72" w:type="dxa"/>
              <w:right w:w="72" w:type="dxa"/>
            </w:tcMar>
          </w:tcPr>
          <w:p w:rsidR="0094287C" w:rsidRPr="0030040C" w:rsidRDefault="0094287C" w:rsidP="00423583">
            <w:pPr>
              <w:jc w:val="center"/>
              <w:rPr>
                <w:rFonts w:cstheme="minorHAnsi"/>
                <w:b/>
                <w:sz w:val="20"/>
                <w:szCs w:val="20"/>
              </w:rPr>
            </w:pPr>
            <w:r w:rsidRPr="0030040C">
              <w:rPr>
                <w:rFonts w:cstheme="minorHAnsi"/>
                <w:b/>
                <w:sz w:val="20"/>
                <w:szCs w:val="20"/>
              </w:rPr>
              <w:t>Year One</w:t>
            </w:r>
          </w:p>
        </w:tc>
      </w:tr>
      <w:tr w:rsidR="0094287C" w:rsidRPr="0030040C" w:rsidTr="00423583">
        <w:tc>
          <w:tcPr>
            <w:tcW w:w="4356" w:type="dxa"/>
            <w:shd w:val="clear" w:color="auto" w:fill="D9D9D9" w:themeFill="background1" w:themeFillShade="D9"/>
            <w:tcMar>
              <w:top w:w="72" w:type="dxa"/>
              <w:left w:w="72" w:type="dxa"/>
              <w:bottom w:w="72" w:type="dxa"/>
              <w:right w:w="72" w:type="dxa"/>
            </w:tcMar>
          </w:tcPr>
          <w:p w:rsidR="0094287C" w:rsidRPr="0030040C" w:rsidRDefault="0094287C" w:rsidP="00423583">
            <w:pPr>
              <w:jc w:val="center"/>
              <w:rPr>
                <w:rFonts w:cstheme="minorHAnsi"/>
                <w:b/>
                <w:sz w:val="20"/>
                <w:szCs w:val="20"/>
              </w:rPr>
            </w:pPr>
            <w:r w:rsidRPr="0030040C">
              <w:rPr>
                <w:rFonts w:cstheme="minorHAnsi"/>
                <w:b/>
                <w:sz w:val="20"/>
                <w:szCs w:val="20"/>
              </w:rPr>
              <w:t>Fall</w:t>
            </w:r>
          </w:p>
        </w:tc>
        <w:tc>
          <w:tcPr>
            <w:tcW w:w="4356" w:type="dxa"/>
            <w:shd w:val="clear" w:color="auto" w:fill="D9D9D9" w:themeFill="background1" w:themeFillShade="D9"/>
            <w:tcMar>
              <w:top w:w="72" w:type="dxa"/>
              <w:left w:w="72" w:type="dxa"/>
              <w:bottom w:w="72" w:type="dxa"/>
              <w:right w:w="72" w:type="dxa"/>
            </w:tcMar>
          </w:tcPr>
          <w:p w:rsidR="0094287C" w:rsidRPr="0030040C" w:rsidRDefault="0094287C" w:rsidP="00423583">
            <w:pPr>
              <w:jc w:val="center"/>
              <w:rPr>
                <w:rFonts w:cstheme="minorHAnsi"/>
                <w:b/>
                <w:sz w:val="20"/>
                <w:szCs w:val="20"/>
              </w:rPr>
            </w:pPr>
            <w:r w:rsidRPr="0030040C">
              <w:rPr>
                <w:rFonts w:cstheme="minorHAnsi"/>
                <w:b/>
                <w:sz w:val="20"/>
                <w:szCs w:val="20"/>
              </w:rPr>
              <w:t>Spring</w:t>
            </w:r>
          </w:p>
        </w:tc>
        <w:tc>
          <w:tcPr>
            <w:tcW w:w="4356" w:type="dxa"/>
            <w:shd w:val="clear" w:color="auto" w:fill="D9D9D9" w:themeFill="background1" w:themeFillShade="D9"/>
            <w:tcMar>
              <w:top w:w="72" w:type="dxa"/>
              <w:left w:w="72" w:type="dxa"/>
              <w:bottom w:w="72" w:type="dxa"/>
              <w:right w:w="72" w:type="dxa"/>
            </w:tcMar>
          </w:tcPr>
          <w:p w:rsidR="0094287C" w:rsidRPr="0030040C" w:rsidRDefault="0094287C" w:rsidP="00423583">
            <w:pPr>
              <w:jc w:val="center"/>
              <w:rPr>
                <w:rFonts w:cstheme="minorHAnsi"/>
                <w:b/>
                <w:sz w:val="20"/>
                <w:szCs w:val="20"/>
              </w:rPr>
            </w:pPr>
            <w:r w:rsidRPr="0030040C">
              <w:rPr>
                <w:rFonts w:cstheme="minorHAnsi"/>
                <w:b/>
                <w:sz w:val="20"/>
                <w:szCs w:val="20"/>
              </w:rPr>
              <w:t>Summer</w:t>
            </w:r>
          </w:p>
        </w:tc>
      </w:tr>
      <w:tr w:rsidR="0094287C" w:rsidRPr="0030040C" w:rsidTr="003C6734">
        <w:trPr>
          <w:trHeight w:val="989"/>
        </w:trPr>
        <w:tc>
          <w:tcPr>
            <w:tcW w:w="4356" w:type="dxa"/>
            <w:tcBorders>
              <w:bottom w:val="single" w:sz="4" w:space="0" w:color="auto"/>
            </w:tcBorders>
            <w:tcMar>
              <w:top w:w="72" w:type="dxa"/>
              <w:left w:w="72" w:type="dxa"/>
              <w:bottom w:w="72" w:type="dxa"/>
              <w:right w:w="72" w:type="dxa"/>
            </w:tcMar>
          </w:tcPr>
          <w:p w:rsidR="0094287C" w:rsidRPr="0030040C" w:rsidRDefault="0094287C" w:rsidP="00423583">
            <w:pPr>
              <w:rPr>
                <w:rFonts w:cstheme="minorHAnsi"/>
                <w:sz w:val="20"/>
                <w:szCs w:val="20"/>
              </w:rPr>
            </w:pPr>
            <w:r w:rsidRPr="0030040C">
              <w:rPr>
                <w:rFonts w:cstheme="minorHAnsi"/>
                <w:sz w:val="20"/>
                <w:szCs w:val="20"/>
              </w:rPr>
              <w:t>EOC 6635 Engineering Data Analysis</w:t>
            </w:r>
          </w:p>
          <w:p w:rsidR="0094287C" w:rsidRPr="0030040C" w:rsidRDefault="0094287C" w:rsidP="00423583">
            <w:pPr>
              <w:rPr>
                <w:rFonts w:cstheme="minorHAnsi"/>
                <w:sz w:val="20"/>
                <w:szCs w:val="20"/>
              </w:rPr>
            </w:pPr>
            <w:r w:rsidRPr="0030040C">
              <w:rPr>
                <w:rFonts w:cstheme="minorHAnsi"/>
                <w:sz w:val="20"/>
                <w:szCs w:val="20"/>
              </w:rPr>
              <w:t>EOC 6185 Advance Hydrodynamics 1</w:t>
            </w:r>
          </w:p>
        </w:tc>
        <w:tc>
          <w:tcPr>
            <w:tcW w:w="4356" w:type="dxa"/>
            <w:tcBorders>
              <w:bottom w:val="single" w:sz="4" w:space="0" w:color="auto"/>
            </w:tcBorders>
            <w:tcMar>
              <w:top w:w="72" w:type="dxa"/>
              <w:left w:w="72" w:type="dxa"/>
              <w:bottom w:w="72" w:type="dxa"/>
              <w:right w:w="72" w:type="dxa"/>
            </w:tcMar>
          </w:tcPr>
          <w:p w:rsidR="0094287C" w:rsidRPr="0030040C" w:rsidRDefault="0094287C" w:rsidP="00423583">
            <w:pPr>
              <w:rPr>
                <w:rFonts w:cstheme="minorHAnsi"/>
                <w:sz w:val="20"/>
                <w:szCs w:val="20"/>
              </w:rPr>
            </w:pPr>
            <w:r w:rsidRPr="0030040C">
              <w:rPr>
                <w:rFonts w:cstheme="minorHAnsi"/>
                <w:sz w:val="20"/>
                <w:szCs w:val="20"/>
              </w:rPr>
              <w:t>EOC 5172 Mathematical Methods in Ocean Engineering</w:t>
            </w:r>
          </w:p>
          <w:p w:rsidR="0094287C" w:rsidRPr="0030040C" w:rsidRDefault="007C40E7" w:rsidP="00423583">
            <w:pPr>
              <w:rPr>
                <w:rFonts w:cstheme="minorHAnsi"/>
                <w:sz w:val="20"/>
                <w:szCs w:val="20"/>
              </w:rPr>
            </w:pPr>
            <w:r w:rsidRPr="0030040C">
              <w:rPr>
                <w:rFonts w:cstheme="minorHAnsi"/>
                <w:sz w:val="20"/>
                <w:szCs w:val="20"/>
              </w:rPr>
              <w:t>ECO 6515 Hydrodynamic</w:t>
            </w:r>
            <w:r w:rsidR="0094287C" w:rsidRPr="0030040C">
              <w:rPr>
                <w:rFonts w:cstheme="minorHAnsi"/>
                <w:sz w:val="20"/>
                <w:szCs w:val="20"/>
              </w:rPr>
              <w:t xml:space="preserve"> Aspects of Ship Design</w:t>
            </w:r>
          </w:p>
        </w:tc>
        <w:tc>
          <w:tcPr>
            <w:tcW w:w="4356" w:type="dxa"/>
            <w:tcBorders>
              <w:bottom w:val="single" w:sz="4" w:space="0" w:color="auto"/>
            </w:tcBorders>
            <w:tcMar>
              <w:top w:w="72" w:type="dxa"/>
              <w:left w:w="72" w:type="dxa"/>
              <w:bottom w:w="72" w:type="dxa"/>
              <w:right w:w="72" w:type="dxa"/>
            </w:tcMar>
          </w:tcPr>
          <w:p w:rsidR="0094287C" w:rsidRPr="0030040C" w:rsidRDefault="0094287C" w:rsidP="00423583">
            <w:pPr>
              <w:rPr>
                <w:rFonts w:cstheme="minorHAnsi"/>
                <w:sz w:val="20"/>
                <w:szCs w:val="20"/>
              </w:rPr>
            </w:pPr>
            <w:r w:rsidRPr="0030040C">
              <w:rPr>
                <w:rFonts w:cstheme="minorHAnsi"/>
                <w:sz w:val="20"/>
                <w:szCs w:val="20"/>
              </w:rPr>
              <w:t>OCP 6050 Physical Aspects of Oceanography</w:t>
            </w:r>
          </w:p>
          <w:p w:rsidR="0094287C" w:rsidRPr="0030040C" w:rsidRDefault="0094287C" w:rsidP="00423583">
            <w:pPr>
              <w:rPr>
                <w:rFonts w:cstheme="minorHAnsi"/>
                <w:sz w:val="20"/>
                <w:szCs w:val="20"/>
              </w:rPr>
            </w:pPr>
            <w:r w:rsidRPr="0030040C">
              <w:rPr>
                <w:rFonts w:cstheme="minorHAnsi"/>
                <w:sz w:val="20"/>
                <w:szCs w:val="20"/>
              </w:rPr>
              <w:t>EOC 6317 Engineering Principles of Acoustics</w:t>
            </w:r>
          </w:p>
        </w:tc>
      </w:tr>
      <w:tr w:rsidR="0094287C" w:rsidRPr="0030040C" w:rsidTr="00423583">
        <w:tc>
          <w:tcPr>
            <w:tcW w:w="13068" w:type="dxa"/>
            <w:gridSpan w:val="3"/>
            <w:tcBorders>
              <w:bottom w:val="single" w:sz="4" w:space="0" w:color="auto"/>
            </w:tcBorders>
            <w:shd w:val="clear" w:color="auto" w:fill="8DB3E2" w:themeFill="text2" w:themeFillTint="66"/>
            <w:tcMar>
              <w:top w:w="72" w:type="dxa"/>
              <w:left w:w="72" w:type="dxa"/>
              <w:bottom w:w="72" w:type="dxa"/>
              <w:right w:w="72" w:type="dxa"/>
            </w:tcMar>
          </w:tcPr>
          <w:p w:rsidR="0094287C" w:rsidRPr="0030040C" w:rsidRDefault="0094287C" w:rsidP="00423583">
            <w:pPr>
              <w:jc w:val="center"/>
              <w:rPr>
                <w:rFonts w:cstheme="minorHAnsi"/>
                <w:b/>
                <w:sz w:val="20"/>
                <w:szCs w:val="20"/>
              </w:rPr>
            </w:pPr>
            <w:r w:rsidRPr="0030040C">
              <w:rPr>
                <w:rFonts w:cstheme="minorHAnsi"/>
                <w:b/>
                <w:sz w:val="20"/>
                <w:szCs w:val="20"/>
              </w:rPr>
              <w:t>Year Two</w:t>
            </w:r>
          </w:p>
        </w:tc>
      </w:tr>
      <w:tr w:rsidR="0094287C" w:rsidRPr="0030040C" w:rsidTr="00423583">
        <w:tc>
          <w:tcPr>
            <w:tcW w:w="4356" w:type="dxa"/>
            <w:shd w:val="clear" w:color="auto" w:fill="D9D9D9" w:themeFill="background1" w:themeFillShade="D9"/>
            <w:tcMar>
              <w:top w:w="72" w:type="dxa"/>
              <w:left w:w="72" w:type="dxa"/>
              <w:bottom w:w="72" w:type="dxa"/>
              <w:right w:w="72" w:type="dxa"/>
            </w:tcMar>
          </w:tcPr>
          <w:p w:rsidR="0094287C" w:rsidRPr="0030040C" w:rsidRDefault="0094287C" w:rsidP="00423583">
            <w:pPr>
              <w:jc w:val="center"/>
              <w:rPr>
                <w:rFonts w:cstheme="minorHAnsi"/>
                <w:b/>
                <w:sz w:val="20"/>
                <w:szCs w:val="20"/>
              </w:rPr>
            </w:pPr>
            <w:r w:rsidRPr="0030040C">
              <w:rPr>
                <w:rFonts w:cstheme="minorHAnsi"/>
                <w:b/>
                <w:sz w:val="20"/>
                <w:szCs w:val="20"/>
              </w:rPr>
              <w:t>Fall</w:t>
            </w:r>
          </w:p>
        </w:tc>
        <w:tc>
          <w:tcPr>
            <w:tcW w:w="4356" w:type="dxa"/>
            <w:shd w:val="clear" w:color="auto" w:fill="D9D9D9" w:themeFill="background1" w:themeFillShade="D9"/>
            <w:tcMar>
              <w:top w:w="72" w:type="dxa"/>
              <w:left w:w="72" w:type="dxa"/>
              <w:bottom w:w="72" w:type="dxa"/>
              <w:right w:w="72" w:type="dxa"/>
            </w:tcMar>
          </w:tcPr>
          <w:p w:rsidR="0094287C" w:rsidRPr="0030040C" w:rsidRDefault="0094287C" w:rsidP="00423583">
            <w:pPr>
              <w:jc w:val="center"/>
              <w:rPr>
                <w:rFonts w:cstheme="minorHAnsi"/>
                <w:b/>
                <w:sz w:val="20"/>
                <w:szCs w:val="20"/>
              </w:rPr>
            </w:pPr>
            <w:r w:rsidRPr="0030040C">
              <w:rPr>
                <w:rFonts w:cstheme="minorHAnsi"/>
                <w:b/>
                <w:sz w:val="20"/>
                <w:szCs w:val="20"/>
              </w:rPr>
              <w:t>Spring</w:t>
            </w:r>
          </w:p>
        </w:tc>
        <w:tc>
          <w:tcPr>
            <w:tcW w:w="4356" w:type="dxa"/>
            <w:shd w:val="clear" w:color="auto" w:fill="D9D9D9" w:themeFill="background1" w:themeFillShade="D9"/>
            <w:tcMar>
              <w:top w:w="72" w:type="dxa"/>
              <w:left w:w="72" w:type="dxa"/>
              <w:bottom w:w="72" w:type="dxa"/>
              <w:right w:w="72" w:type="dxa"/>
            </w:tcMar>
          </w:tcPr>
          <w:p w:rsidR="0094287C" w:rsidRPr="0030040C" w:rsidRDefault="0094287C" w:rsidP="00423583">
            <w:pPr>
              <w:jc w:val="center"/>
              <w:rPr>
                <w:rFonts w:cstheme="minorHAnsi"/>
                <w:b/>
                <w:sz w:val="20"/>
                <w:szCs w:val="20"/>
              </w:rPr>
            </w:pPr>
            <w:r w:rsidRPr="0030040C">
              <w:rPr>
                <w:rFonts w:cstheme="minorHAnsi"/>
                <w:b/>
                <w:sz w:val="20"/>
                <w:szCs w:val="20"/>
              </w:rPr>
              <w:t>Summer</w:t>
            </w:r>
          </w:p>
        </w:tc>
      </w:tr>
      <w:tr w:rsidR="0094287C" w:rsidRPr="0030040C" w:rsidTr="003C6734">
        <w:trPr>
          <w:trHeight w:val="368"/>
        </w:trPr>
        <w:tc>
          <w:tcPr>
            <w:tcW w:w="4356" w:type="dxa"/>
            <w:tcMar>
              <w:top w:w="72" w:type="dxa"/>
              <w:left w:w="72" w:type="dxa"/>
              <w:bottom w:w="72" w:type="dxa"/>
              <w:right w:w="72" w:type="dxa"/>
            </w:tcMar>
          </w:tcPr>
          <w:p w:rsidR="0094287C" w:rsidRPr="0030040C" w:rsidRDefault="0094287C" w:rsidP="00423583">
            <w:pPr>
              <w:rPr>
                <w:rFonts w:cstheme="minorHAnsi"/>
                <w:sz w:val="20"/>
                <w:szCs w:val="20"/>
              </w:rPr>
            </w:pPr>
            <w:r w:rsidRPr="0030040C">
              <w:rPr>
                <w:rFonts w:cstheme="minorHAnsi"/>
                <w:sz w:val="20"/>
                <w:szCs w:val="20"/>
              </w:rPr>
              <w:t>EOC 6216C Corrosion 1</w:t>
            </w:r>
          </w:p>
          <w:p w:rsidR="0094287C" w:rsidRPr="0030040C" w:rsidRDefault="0094287C" w:rsidP="00423583">
            <w:pPr>
              <w:rPr>
                <w:rFonts w:cstheme="minorHAnsi"/>
                <w:sz w:val="20"/>
                <w:szCs w:val="20"/>
              </w:rPr>
            </w:pPr>
            <w:r w:rsidRPr="0030040C">
              <w:rPr>
                <w:rFonts w:cstheme="minorHAnsi"/>
                <w:i/>
                <w:sz w:val="20"/>
                <w:szCs w:val="20"/>
                <w:highlight w:val="yellow"/>
              </w:rPr>
              <w:t xml:space="preserve">EOC </w:t>
            </w:r>
            <w:r w:rsidRPr="00A07BD4">
              <w:rPr>
                <w:rFonts w:cstheme="minorHAnsi"/>
                <w:i/>
                <w:sz w:val="20"/>
                <w:szCs w:val="20"/>
                <w:highlight w:val="yellow"/>
              </w:rPr>
              <w:t>6934</w:t>
            </w:r>
            <w:r w:rsidR="00A07BD4" w:rsidRPr="00A07BD4">
              <w:rPr>
                <w:rStyle w:val="collegetextit1"/>
                <w:rFonts w:asciiTheme="minorHAnsi" w:hAnsiTheme="minorHAnsi" w:cstheme="minorHAnsi"/>
                <w:sz w:val="20"/>
                <w:szCs w:val="20"/>
                <w:highlight w:val="yellow"/>
                <w:vertAlign w:val="superscript"/>
              </w:rPr>
              <w:t>3</w:t>
            </w:r>
            <w:r w:rsidR="00A07BD4" w:rsidRPr="00A07BD4">
              <w:rPr>
                <w:rFonts w:cstheme="minorHAnsi"/>
                <w:sz w:val="20"/>
                <w:szCs w:val="20"/>
                <w:highlight w:val="yellow"/>
              </w:rPr>
              <w:t xml:space="preserve"> </w:t>
            </w:r>
            <w:r w:rsidRPr="00A07BD4">
              <w:rPr>
                <w:rFonts w:cstheme="minorHAnsi"/>
                <w:sz w:val="20"/>
                <w:szCs w:val="20"/>
                <w:highlight w:val="yellow"/>
              </w:rPr>
              <w:t>Ship Structural Design</w:t>
            </w:r>
          </w:p>
        </w:tc>
        <w:tc>
          <w:tcPr>
            <w:tcW w:w="4356" w:type="dxa"/>
            <w:tcMar>
              <w:top w:w="72" w:type="dxa"/>
              <w:left w:w="72" w:type="dxa"/>
              <w:bottom w:w="72" w:type="dxa"/>
              <w:right w:w="72" w:type="dxa"/>
            </w:tcMar>
          </w:tcPr>
          <w:p w:rsidR="0094287C" w:rsidRPr="0030040C" w:rsidRDefault="0094287C" w:rsidP="00423583">
            <w:pPr>
              <w:rPr>
                <w:rFonts w:cstheme="minorHAnsi"/>
                <w:sz w:val="20"/>
                <w:szCs w:val="20"/>
              </w:rPr>
            </w:pPr>
            <w:r w:rsidRPr="0030040C">
              <w:rPr>
                <w:rFonts w:cstheme="minorHAnsi"/>
                <w:sz w:val="20"/>
                <w:szCs w:val="20"/>
              </w:rPr>
              <w:t>EOC 6630 Signal Processing</w:t>
            </w:r>
          </w:p>
          <w:p w:rsidR="0094287C" w:rsidRPr="0030040C" w:rsidRDefault="0094287C" w:rsidP="00423583">
            <w:pPr>
              <w:rPr>
                <w:rFonts w:cstheme="minorHAnsi"/>
                <w:sz w:val="20"/>
                <w:szCs w:val="20"/>
              </w:rPr>
            </w:pPr>
            <w:r w:rsidRPr="0030040C">
              <w:rPr>
                <w:rFonts w:cstheme="minorHAnsi"/>
                <w:sz w:val="20"/>
                <w:szCs w:val="20"/>
              </w:rPr>
              <w:t>EOC 6431 Offshore Structures</w:t>
            </w:r>
          </w:p>
        </w:tc>
        <w:tc>
          <w:tcPr>
            <w:tcW w:w="4356" w:type="dxa"/>
            <w:tcMar>
              <w:top w:w="72" w:type="dxa"/>
              <w:left w:w="72" w:type="dxa"/>
              <w:bottom w:w="72" w:type="dxa"/>
              <w:right w:w="72" w:type="dxa"/>
            </w:tcMar>
          </w:tcPr>
          <w:p w:rsidR="0094287C" w:rsidRPr="0030040C" w:rsidRDefault="0094287C" w:rsidP="00423583">
            <w:pPr>
              <w:rPr>
                <w:rFonts w:cstheme="minorHAnsi"/>
                <w:sz w:val="20"/>
                <w:szCs w:val="20"/>
              </w:rPr>
            </w:pPr>
            <w:r w:rsidRPr="0030040C">
              <w:rPr>
                <w:rFonts w:cstheme="minorHAnsi"/>
                <w:sz w:val="20"/>
                <w:szCs w:val="20"/>
              </w:rPr>
              <w:t>EOC 6663 Intelligent Underwater Vehicles 1</w:t>
            </w:r>
          </w:p>
          <w:p w:rsidR="0094287C" w:rsidRPr="0030040C" w:rsidRDefault="0094287C" w:rsidP="00423583">
            <w:pPr>
              <w:rPr>
                <w:rFonts w:cstheme="minorHAnsi"/>
                <w:sz w:val="20"/>
                <w:szCs w:val="20"/>
              </w:rPr>
            </w:pPr>
          </w:p>
        </w:tc>
      </w:tr>
    </w:tbl>
    <w:p w:rsidR="0094287C" w:rsidRPr="0030040C" w:rsidRDefault="0094287C">
      <w:pPr>
        <w:rPr>
          <w:rFonts w:cstheme="minorHAnsi"/>
          <w:sz w:val="20"/>
          <w:szCs w:val="20"/>
        </w:rPr>
      </w:pPr>
    </w:p>
    <w:tbl>
      <w:tblPr>
        <w:tblStyle w:val="TableGrid"/>
        <w:tblW w:w="0" w:type="auto"/>
        <w:tblLayout w:type="fixed"/>
        <w:tblLook w:val="04A0" w:firstRow="1" w:lastRow="0" w:firstColumn="1" w:lastColumn="0" w:noHBand="0" w:noVBand="1"/>
      </w:tblPr>
      <w:tblGrid>
        <w:gridCol w:w="4158"/>
        <w:gridCol w:w="2790"/>
        <w:gridCol w:w="2160"/>
        <w:gridCol w:w="2160"/>
        <w:gridCol w:w="1800"/>
      </w:tblGrid>
      <w:tr w:rsidR="009526A0" w:rsidRPr="0030040C" w:rsidTr="009526A0">
        <w:tc>
          <w:tcPr>
            <w:tcW w:w="4158" w:type="dxa"/>
            <w:shd w:val="clear" w:color="auto" w:fill="8DB3E2" w:themeFill="text2" w:themeFillTint="66"/>
          </w:tcPr>
          <w:p w:rsidR="009526A0" w:rsidRPr="0030040C" w:rsidRDefault="009526A0">
            <w:pPr>
              <w:rPr>
                <w:rFonts w:cstheme="minorHAnsi"/>
                <w:b/>
                <w:sz w:val="20"/>
                <w:szCs w:val="20"/>
              </w:rPr>
            </w:pPr>
            <w:r w:rsidRPr="0030040C">
              <w:rPr>
                <w:rFonts w:cstheme="minorHAnsi"/>
                <w:b/>
                <w:sz w:val="20"/>
                <w:szCs w:val="20"/>
              </w:rPr>
              <w:t>Course</w:t>
            </w:r>
          </w:p>
        </w:tc>
        <w:tc>
          <w:tcPr>
            <w:tcW w:w="2790" w:type="dxa"/>
            <w:shd w:val="clear" w:color="auto" w:fill="8DB3E2" w:themeFill="text2" w:themeFillTint="66"/>
          </w:tcPr>
          <w:p w:rsidR="009526A0" w:rsidRPr="0030040C" w:rsidRDefault="009526A0" w:rsidP="006A4ACF">
            <w:pPr>
              <w:rPr>
                <w:rFonts w:cstheme="minorHAnsi"/>
                <w:b/>
                <w:sz w:val="20"/>
                <w:szCs w:val="20"/>
              </w:rPr>
            </w:pPr>
            <w:r w:rsidRPr="0030040C">
              <w:rPr>
                <w:rFonts w:cstheme="minorHAnsi"/>
                <w:b/>
                <w:sz w:val="20"/>
                <w:szCs w:val="20"/>
                <w:highlight w:val="yellow"/>
              </w:rPr>
              <w:t>Faculty¹</w:t>
            </w:r>
          </w:p>
        </w:tc>
        <w:tc>
          <w:tcPr>
            <w:tcW w:w="2160" w:type="dxa"/>
            <w:shd w:val="clear" w:color="auto" w:fill="8DB3E2" w:themeFill="text2" w:themeFillTint="66"/>
          </w:tcPr>
          <w:p w:rsidR="009526A0" w:rsidRPr="0030040C" w:rsidRDefault="009526A0">
            <w:pPr>
              <w:rPr>
                <w:rFonts w:cstheme="minorHAnsi"/>
                <w:b/>
                <w:sz w:val="20"/>
                <w:szCs w:val="20"/>
              </w:rPr>
            </w:pPr>
            <w:r w:rsidRPr="00A07BD4">
              <w:rPr>
                <w:rFonts w:cstheme="minorHAnsi"/>
                <w:b/>
                <w:sz w:val="20"/>
                <w:szCs w:val="20"/>
                <w:highlight w:val="yellow"/>
              </w:rPr>
              <w:t>Instructional Designer</w:t>
            </w:r>
            <w:r w:rsidR="00A07BD4" w:rsidRPr="00A07BD4">
              <w:rPr>
                <w:rFonts w:cstheme="minorHAnsi"/>
                <w:b/>
                <w:sz w:val="20"/>
                <w:szCs w:val="20"/>
                <w:highlight w:val="yellow"/>
                <w:vertAlign w:val="superscript"/>
              </w:rPr>
              <w:t>2</w:t>
            </w:r>
          </w:p>
        </w:tc>
        <w:tc>
          <w:tcPr>
            <w:tcW w:w="2160" w:type="dxa"/>
            <w:shd w:val="clear" w:color="auto" w:fill="8DB3E2" w:themeFill="text2" w:themeFillTint="66"/>
          </w:tcPr>
          <w:p w:rsidR="009526A0" w:rsidRPr="0030040C" w:rsidRDefault="009526A0" w:rsidP="003D6522">
            <w:pPr>
              <w:jc w:val="center"/>
              <w:rPr>
                <w:rFonts w:cstheme="minorHAnsi"/>
                <w:b/>
                <w:sz w:val="20"/>
                <w:szCs w:val="20"/>
              </w:rPr>
            </w:pPr>
            <w:r w:rsidRPr="0030040C">
              <w:rPr>
                <w:rFonts w:cstheme="minorHAnsi"/>
                <w:b/>
                <w:sz w:val="20"/>
                <w:szCs w:val="20"/>
              </w:rPr>
              <w:t>Development Period</w:t>
            </w:r>
          </w:p>
        </w:tc>
        <w:tc>
          <w:tcPr>
            <w:tcW w:w="1800" w:type="dxa"/>
            <w:shd w:val="clear" w:color="auto" w:fill="8DB3E2" w:themeFill="text2" w:themeFillTint="66"/>
          </w:tcPr>
          <w:p w:rsidR="009526A0" w:rsidRPr="0030040C" w:rsidRDefault="009526A0" w:rsidP="003D6522">
            <w:pPr>
              <w:jc w:val="center"/>
              <w:rPr>
                <w:rFonts w:cstheme="minorHAnsi"/>
                <w:b/>
                <w:sz w:val="20"/>
                <w:szCs w:val="20"/>
              </w:rPr>
            </w:pPr>
            <w:r>
              <w:rPr>
                <w:rFonts w:cstheme="minorHAnsi"/>
                <w:b/>
                <w:sz w:val="20"/>
                <w:szCs w:val="20"/>
              </w:rPr>
              <w:t>Initial Offering</w:t>
            </w:r>
          </w:p>
        </w:tc>
      </w:tr>
      <w:tr w:rsidR="009526A0" w:rsidRPr="0030040C" w:rsidTr="009526A0">
        <w:tc>
          <w:tcPr>
            <w:tcW w:w="4158" w:type="dxa"/>
          </w:tcPr>
          <w:p w:rsidR="009526A0" w:rsidRPr="0030040C" w:rsidRDefault="009526A0">
            <w:pPr>
              <w:rPr>
                <w:rFonts w:cstheme="minorHAnsi"/>
                <w:sz w:val="20"/>
                <w:szCs w:val="20"/>
              </w:rPr>
            </w:pPr>
            <w:r w:rsidRPr="0030040C">
              <w:rPr>
                <w:rFonts w:cstheme="minorHAnsi"/>
                <w:sz w:val="20"/>
                <w:szCs w:val="20"/>
              </w:rPr>
              <w:t>EOC 6635 Engineering Data Analysis</w:t>
            </w:r>
          </w:p>
        </w:tc>
        <w:tc>
          <w:tcPr>
            <w:tcW w:w="2790" w:type="dxa"/>
          </w:tcPr>
          <w:p w:rsidR="009526A0" w:rsidRPr="0030040C" w:rsidRDefault="009526A0" w:rsidP="003C6734">
            <w:pPr>
              <w:rPr>
                <w:rFonts w:cstheme="minorHAnsi"/>
                <w:sz w:val="20"/>
                <w:szCs w:val="20"/>
              </w:rPr>
            </w:pPr>
            <w:r w:rsidRPr="0030040C">
              <w:rPr>
                <w:rFonts w:cstheme="minorHAnsi"/>
                <w:sz w:val="20"/>
                <w:szCs w:val="20"/>
              </w:rPr>
              <w:t>Pierre-Philippe Beaujean</w:t>
            </w:r>
          </w:p>
        </w:tc>
        <w:tc>
          <w:tcPr>
            <w:tcW w:w="2160" w:type="dxa"/>
          </w:tcPr>
          <w:p w:rsidR="009526A0" w:rsidRPr="0030040C" w:rsidRDefault="009526A0">
            <w:pPr>
              <w:rPr>
                <w:rFonts w:cstheme="minorHAnsi"/>
                <w:sz w:val="20"/>
                <w:szCs w:val="20"/>
              </w:rPr>
            </w:pPr>
          </w:p>
        </w:tc>
        <w:tc>
          <w:tcPr>
            <w:tcW w:w="2160" w:type="dxa"/>
          </w:tcPr>
          <w:p w:rsidR="009526A0" w:rsidRPr="0030040C" w:rsidRDefault="009526A0" w:rsidP="00807248">
            <w:pPr>
              <w:jc w:val="right"/>
              <w:rPr>
                <w:rFonts w:cstheme="minorHAnsi"/>
                <w:sz w:val="20"/>
                <w:szCs w:val="20"/>
              </w:rPr>
            </w:pPr>
            <w:r w:rsidRPr="0030040C">
              <w:rPr>
                <w:rFonts w:cstheme="minorHAnsi"/>
                <w:sz w:val="20"/>
                <w:szCs w:val="20"/>
              </w:rPr>
              <w:t>Spring 2011</w:t>
            </w:r>
          </w:p>
        </w:tc>
        <w:tc>
          <w:tcPr>
            <w:tcW w:w="1800" w:type="dxa"/>
          </w:tcPr>
          <w:p w:rsidR="009526A0" w:rsidRPr="0030040C" w:rsidRDefault="009526A0" w:rsidP="00807248">
            <w:pPr>
              <w:jc w:val="right"/>
              <w:rPr>
                <w:rFonts w:cstheme="minorHAnsi"/>
                <w:sz w:val="20"/>
                <w:szCs w:val="20"/>
              </w:rPr>
            </w:pPr>
            <w:r>
              <w:rPr>
                <w:rFonts w:cstheme="minorHAnsi"/>
                <w:sz w:val="20"/>
                <w:szCs w:val="20"/>
              </w:rPr>
              <w:t>Fall 2011</w:t>
            </w:r>
          </w:p>
        </w:tc>
      </w:tr>
      <w:tr w:rsidR="009526A0" w:rsidRPr="0030040C" w:rsidTr="009526A0">
        <w:tc>
          <w:tcPr>
            <w:tcW w:w="4158" w:type="dxa"/>
          </w:tcPr>
          <w:p w:rsidR="009526A0" w:rsidRPr="0030040C" w:rsidRDefault="009526A0">
            <w:pPr>
              <w:rPr>
                <w:rFonts w:cstheme="minorHAnsi"/>
                <w:sz w:val="20"/>
                <w:szCs w:val="20"/>
              </w:rPr>
            </w:pPr>
            <w:r w:rsidRPr="0030040C">
              <w:rPr>
                <w:rFonts w:cstheme="minorHAnsi"/>
                <w:sz w:val="20"/>
                <w:szCs w:val="20"/>
              </w:rPr>
              <w:t>EOC 6185 Advanced Hydrodynamics 1</w:t>
            </w:r>
          </w:p>
        </w:tc>
        <w:tc>
          <w:tcPr>
            <w:tcW w:w="2790" w:type="dxa"/>
          </w:tcPr>
          <w:p w:rsidR="009526A0" w:rsidRPr="0030040C" w:rsidRDefault="009526A0" w:rsidP="00DC1A44">
            <w:pPr>
              <w:rPr>
                <w:rFonts w:cstheme="minorHAnsi"/>
                <w:sz w:val="20"/>
                <w:szCs w:val="20"/>
              </w:rPr>
            </w:pPr>
            <w:r w:rsidRPr="0030040C">
              <w:rPr>
                <w:rFonts w:cstheme="minorHAnsi"/>
                <w:sz w:val="20"/>
                <w:szCs w:val="20"/>
              </w:rPr>
              <w:t>Karl von Ellenrieder</w:t>
            </w:r>
          </w:p>
        </w:tc>
        <w:tc>
          <w:tcPr>
            <w:tcW w:w="2160" w:type="dxa"/>
          </w:tcPr>
          <w:p w:rsidR="009526A0" w:rsidRPr="0030040C" w:rsidRDefault="009526A0">
            <w:pPr>
              <w:rPr>
                <w:rFonts w:cstheme="minorHAnsi"/>
                <w:sz w:val="20"/>
                <w:szCs w:val="20"/>
              </w:rPr>
            </w:pPr>
          </w:p>
        </w:tc>
        <w:tc>
          <w:tcPr>
            <w:tcW w:w="2160" w:type="dxa"/>
          </w:tcPr>
          <w:p w:rsidR="009526A0" w:rsidRPr="0030040C" w:rsidRDefault="009526A0" w:rsidP="00807248">
            <w:pPr>
              <w:jc w:val="right"/>
              <w:rPr>
                <w:rFonts w:cstheme="minorHAnsi"/>
                <w:sz w:val="20"/>
                <w:szCs w:val="20"/>
              </w:rPr>
            </w:pPr>
            <w:r w:rsidRPr="0030040C">
              <w:rPr>
                <w:rFonts w:cstheme="minorHAnsi"/>
                <w:sz w:val="20"/>
                <w:szCs w:val="20"/>
              </w:rPr>
              <w:t>Spring 2011</w:t>
            </w:r>
          </w:p>
        </w:tc>
        <w:tc>
          <w:tcPr>
            <w:tcW w:w="1800" w:type="dxa"/>
          </w:tcPr>
          <w:p w:rsidR="009526A0" w:rsidRPr="0030040C" w:rsidRDefault="009526A0" w:rsidP="00807248">
            <w:pPr>
              <w:jc w:val="right"/>
              <w:rPr>
                <w:rFonts w:cstheme="minorHAnsi"/>
                <w:sz w:val="20"/>
                <w:szCs w:val="20"/>
              </w:rPr>
            </w:pPr>
            <w:r>
              <w:rPr>
                <w:rFonts w:cstheme="minorHAnsi"/>
                <w:sz w:val="20"/>
                <w:szCs w:val="20"/>
              </w:rPr>
              <w:t>Fall 2011</w:t>
            </w:r>
          </w:p>
        </w:tc>
      </w:tr>
      <w:tr w:rsidR="009526A0" w:rsidRPr="0030040C" w:rsidTr="009526A0">
        <w:tc>
          <w:tcPr>
            <w:tcW w:w="4158" w:type="dxa"/>
          </w:tcPr>
          <w:p w:rsidR="009526A0" w:rsidRPr="0030040C" w:rsidRDefault="009526A0">
            <w:pPr>
              <w:rPr>
                <w:rFonts w:cstheme="minorHAnsi"/>
                <w:sz w:val="20"/>
                <w:szCs w:val="20"/>
              </w:rPr>
            </w:pPr>
            <w:r w:rsidRPr="0030040C">
              <w:rPr>
                <w:rFonts w:cstheme="minorHAnsi"/>
                <w:sz w:val="20"/>
                <w:szCs w:val="20"/>
              </w:rPr>
              <w:t>EOC 5172 Mathematical Methods in Ocean Engineering 1</w:t>
            </w:r>
          </w:p>
        </w:tc>
        <w:tc>
          <w:tcPr>
            <w:tcW w:w="2790" w:type="dxa"/>
          </w:tcPr>
          <w:p w:rsidR="009526A0" w:rsidRPr="0030040C" w:rsidRDefault="009526A0" w:rsidP="003C6734">
            <w:pPr>
              <w:rPr>
                <w:rFonts w:cstheme="minorHAnsi"/>
                <w:sz w:val="20"/>
                <w:szCs w:val="20"/>
              </w:rPr>
            </w:pPr>
            <w:r w:rsidRPr="0030040C">
              <w:rPr>
                <w:rFonts w:cstheme="minorHAnsi"/>
                <w:sz w:val="20"/>
                <w:szCs w:val="20"/>
              </w:rPr>
              <w:t>Manhar Dhanak</w:t>
            </w:r>
          </w:p>
        </w:tc>
        <w:tc>
          <w:tcPr>
            <w:tcW w:w="2160" w:type="dxa"/>
          </w:tcPr>
          <w:p w:rsidR="009526A0" w:rsidRPr="0030040C" w:rsidRDefault="009526A0">
            <w:pPr>
              <w:rPr>
                <w:rFonts w:cstheme="minorHAnsi"/>
                <w:sz w:val="20"/>
                <w:szCs w:val="20"/>
              </w:rPr>
            </w:pPr>
          </w:p>
        </w:tc>
        <w:tc>
          <w:tcPr>
            <w:tcW w:w="2160" w:type="dxa"/>
          </w:tcPr>
          <w:p w:rsidR="009526A0" w:rsidRPr="0030040C" w:rsidRDefault="009526A0" w:rsidP="00807248">
            <w:pPr>
              <w:jc w:val="right"/>
              <w:rPr>
                <w:rFonts w:cstheme="minorHAnsi"/>
                <w:sz w:val="20"/>
                <w:szCs w:val="20"/>
              </w:rPr>
            </w:pPr>
            <w:r w:rsidRPr="0030040C">
              <w:rPr>
                <w:rFonts w:cstheme="minorHAnsi"/>
                <w:sz w:val="20"/>
                <w:szCs w:val="20"/>
              </w:rPr>
              <w:t>Spring 2011</w:t>
            </w:r>
          </w:p>
        </w:tc>
        <w:tc>
          <w:tcPr>
            <w:tcW w:w="1800" w:type="dxa"/>
          </w:tcPr>
          <w:p w:rsidR="009526A0" w:rsidRPr="0030040C" w:rsidRDefault="009526A0" w:rsidP="00807248">
            <w:pPr>
              <w:jc w:val="right"/>
              <w:rPr>
                <w:rFonts w:cstheme="minorHAnsi"/>
                <w:sz w:val="20"/>
                <w:szCs w:val="20"/>
              </w:rPr>
            </w:pPr>
            <w:r>
              <w:rPr>
                <w:rFonts w:cstheme="minorHAnsi"/>
                <w:sz w:val="20"/>
                <w:szCs w:val="20"/>
              </w:rPr>
              <w:t>Spring 2012</w:t>
            </w:r>
          </w:p>
        </w:tc>
      </w:tr>
      <w:tr w:rsidR="009526A0" w:rsidRPr="0030040C" w:rsidTr="009526A0">
        <w:tc>
          <w:tcPr>
            <w:tcW w:w="4158" w:type="dxa"/>
          </w:tcPr>
          <w:p w:rsidR="009526A0" w:rsidRPr="0030040C" w:rsidRDefault="009526A0">
            <w:pPr>
              <w:rPr>
                <w:rFonts w:cstheme="minorHAnsi"/>
                <w:sz w:val="20"/>
                <w:szCs w:val="20"/>
              </w:rPr>
            </w:pPr>
            <w:r w:rsidRPr="0030040C">
              <w:rPr>
                <w:rFonts w:cstheme="minorHAnsi"/>
                <w:sz w:val="20"/>
                <w:szCs w:val="20"/>
              </w:rPr>
              <w:t>EOC 6515 Hydrodynamic Aspects of Ship Design</w:t>
            </w:r>
          </w:p>
        </w:tc>
        <w:tc>
          <w:tcPr>
            <w:tcW w:w="2790" w:type="dxa"/>
          </w:tcPr>
          <w:p w:rsidR="009526A0" w:rsidRPr="0030040C" w:rsidRDefault="009526A0">
            <w:pPr>
              <w:rPr>
                <w:rFonts w:cstheme="minorHAnsi"/>
                <w:sz w:val="20"/>
                <w:szCs w:val="20"/>
              </w:rPr>
            </w:pPr>
            <w:r w:rsidRPr="0030040C">
              <w:rPr>
                <w:rFonts w:cstheme="minorHAnsi"/>
                <w:sz w:val="20"/>
                <w:szCs w:val="20"/>
              </w:rPr>
              <w:t>Palaniswamy Ananthakrishnan</w:t>
            </w:r>
          </w:p>
        </w:tc>
        <w:tc>
          <w:tcPr>
            <w:tcW w:w="2160" w:type="dxa"/>
          </w:tcPr>
          <w:p w:rsidR="009526A0" w:rsidRPr="0030040C" w:rsidRDefault="009526A0">
            <w:pPr>
              <w:rPr>
                <w:rFonts w:cstheme="minorHAnsi"/>
                <w:sz w:val="20"/>
                <w:szCs w:val="20"/>
              </w:rPr>
            </w:pPr>
          </w:p>
        </w:tc>
        <w:tc>
          <w:tcPr>
            <w:tcW w:w="2160" w:type="dxa"/>
          </w:tcPr>
          <w:p w:rsidR="009526A0" w:rsidRPr="0030040C" w:rsidRDefault="009526A0" w:rsidP="00807248">
            <w:pPr>
              <w:jc w:val="right"/>
              <w:rPr>
                <w:rFonts w:cstheme="minorHAnsi"/>
                <w:sz w:val="20"/>
                <w:szCs w:val="20"/>
              </w:rPr>
            </w:pPr>
            <w:r w:rsidRPr="0030040C">
              <w:rPr>
                <w:rFonts w:cstheme="minorHAnsi"/>
                <w:sz w:val="20"/>
                <w:szCs w:val="20"/>
              </w:rPr>
              <w:t>Spring 2011</w:t>
            </w:r>
          </w:p>
        </w:tc>
        <w:tc>
          <w:tcPr>
            <w:tcW w:w="1800" w:type="dxa"/>
          </w:tcPr>
          <w:p w:rsidR="009526A0" w:rsidRPr="0030040C" w:rsidRDefault="009526A0" w:rsidP="00807248">
            <w:pPr>
              <w:jc w:val="right"/>
              <w:rPr>
                <w:rFonts w:cstheme="minorHAnsi"/>
                <w:sz w:val="20"/>
                <w:szCs w:val="20"/>
              </w:rPr>
            </w:pPr>
            <w:r>
              <w:rPr>
                <w:rFonts w:cstheme="minorHAnsi"/>
                <w:sz w:val="20"/>
                <w:szCs w:val="20"/>
              </w:rPr>
              <w:t>Spring 2012</w:t>
            </w:r>
          </w:p>
        </w:tc>
      </w:tr>
      <w:tr w:rsidR="009526A0" w:rsidRPr="0030040C" w:rsidTr="009526A0">
        <w:tc>
          <w:tcPr>
            <w:tcW w:w="4158" w:type="dxa"/>
          </w:tcPr>
          <w:p w:rsidR="009526A0" w:rsidRPr="0030040C" w:rsidRDefault="009526A0">
            <w:pPr>
              <w:rPr>
                <w:rFonts w:cstheme="minorHAnsi"/>
                <w:sz w:val="20"/>
                <w:szCs w:val="20"/>
              </w:rPr>
            </w:pPr>
            <w:r w:rsidRPr="0030040C">
              <w:rPr>
                <w:rFonts w:cstheme="minorHAnsi"/>
                <w:sz w:val="20"/>
                <w:szCs w:val="20"/>
              </w:rPr>
              <w:t>OCP 6050 Physical Aspects of Oceanography</w:t>
            </w:r>
          </w:p>
        </w:tc>
        <w:tc>
          <w:tcPr>
            <w:tcW w:w="2790" w:type="dxa"/>
          </w:tcPr>
          <w:p w:rsidR="009526A0" w:rsidRPr="0030040C" w:rsidRDefault="009526A0">
            <w:pPr>
              <w:rPr>
                <w:rFonts w:cstheme="minorHAnsi"/>
                <w:sz w:val="20"/>
                <w:szCs w:val="20"/>
              </w:rPr>
            </w:pPr>
            <w:r w:rsidRPr="0030040C">
              <w:rPr>
                <w:rFonts w:cstheme="minorHAnsi"/>
                <w:sz w:val="20"/>
                <w:szCs w:val="20"/>
              </w:rPr>
              <w:t>Palaniswamy Ananthakrishnan</w:t>
            </w:r>
          </w:p>
        </w:tc>
        <w:tc>
          <w:tcPr>
            <w:tcW w:w="2160" w:type="dxa"/>
          </w:tcPr>
          <w:p w:rsidR="009526A0" w:rsidRPr="0030040C" w:rsidRDefault="009526A0">
            <w:pPr>
              <w:rPr>
                <w:rFonts w:cstheme="minorHAnsi"/>
                <w:sz w:val="20"/>
                <w:szCs w:val="20"/>
              </w:rPr>
            </w:pPr>
          </w:p>
        </w:tc>
        <w:tc>
          <w:tcPr>
            <w:tcW w:w="2160" w:type="dxa"/>
          </w:tcPr>
          <w:p w:rsidR="009526A0" w:rsidRPr="0030040C" w:rsidRDefault="00A07BD4" w:rsidP="00807248">
            <w:pPr>
              <w:jc w:val="right"/>
              <w:rPr>
                <w:rFonts w:cstheme="minorHAnsi"/>
                <w:sz w:val="20"/>
                <w:szCs w:val="20"/>
              </w:rPr>
            </w:pPr>
            <w:r>
              <w:rPr>
                <w:rFonts w:cstheme="minorHAnsi"/>
                <w:sz w:val="20"/>
                <w:szCs w:val="20"/>
              </w:rPr>
              <w:t xml:space="preserve">Summer </w:t>
            </w:r>
            <w:r w:rsidR="009526A0" w:rsidRPr="0030040C">
              <w:rPr>
                <w:rFonts w:cstheme="minorHAnsi"/>
                <w:sz w:val="20"/>
                <w:szCs w:val="20"/>
              </w:rPr>
              <w:t>2011</w:t>
            </w:r>
          </w:p>
        </w:tc>
        <w:tc>
          <w:tcPr>
            <w:tcW w:w="1800" w:type="dxa"/>
          </w:tcPr>
          <w:p w:rsidR="009526A0" w:rsidRPr="0030040C" w:rsidRDefault="009526A0" w:rsidP="00807248">
            <w:pPr>
              <w:jc w:val="right"/>
              <w:rPr>
                <w:rFonts w:cstheme="minorHAnsi"/>
                <w:sz w:val="20"/>
                <w:szCs w:val="20"/>
              </w:rPr>
            </w:pPr>
            <w:r>
              <w:rPr>
                <w:rFonts w:cstheme="minorHAnsi"/>
                <w:sz w:val="20"/>
                <w:szCs w:val="20"/>
              </w:rPr>
              <w:t>Summer 2012</w:t>
            </w:r>
          </w:p>
        </w:tc>
      </w:tr>
      <w:tr w:rsidR="009526A0" w:rsidRPr="0030040C" w:rsidTr="009526A0">
        <w:tc>
          <w:tcPr>
            <w:tcW w:w="4158" w:type="dxa"/>
          </w:tcPr>
          <w:p w:rsidR="009526A0" w:rsidRPr="0030040C" w:rsidRDefault="009526A0">
            <w:pPr>
              <w:rPr>
                <w:rFonts w:cstheme="minorHAnsi"/>
                <w:sz w:val="20"/>
                <w:szCs w:val="20"/>
              </w:rPr>
            </w:pPr>
            <w:r w:rsidRPr="0030040C">
              <w:rPr>
                <w:rFonts w:cstheme="minorHAnsi"/>
                <w:sz w:val="20"/>
                <w:szCs w:val="20"/>
              </w:rPr>
              <w:t>EOC 6317 Engineering Principles of Acoustics</w:t>
            </w:r>
          </w:p>
        </w:tc>
        <w:tc>
          <w:tcPr>
            <w:tcW w:w="2790" w:type="dxa"/>
          </w:tcPr>
          <w:p w:rsidR="009526A0" w:rsidRPr="0030040C" w:rsidRDefault="009526A0">
            <w:pPr>
              <w:rPr>
                <w:rFonts w:cstheme="minorHAnsi"/>
                <w:sz w:val="20"/>
                <w:szCs w:val="20"/>
              </w:rPr>
            </w:pPr>
            <w:r w:rsidRPr="0030040C">
              <w:rPr>
                <w:rFonts w:cstheme="minorHAnsi"/>
                <w:sz w:val="20"/>
                <w:szCs w:val="20"/>
              </w:rPr>
              <w:t>Stewart Glegg</w:t>
            </w:r>
          </w:p>
        </w:tc>
        <w:tc>
          <w:tcPr>
            <w:tcW w:w="2160" w:type="dxa"/>
          </w:tcPr>
          <w:p w:rsidR="009526A0" w:rsidRPr="0030040C" w:rsidRDefault="009526A0">
            <w:pPr>
              <w:rPr>
                <w:rFonts w:cstheme="minorHAnsi"/>
                <w:sz w:val="20"/>
                <w:szCs w:val="20"/>
              </w:rPr>
            </w:pPr>
          </w:p>
        </w:tc>
        <w:tc>
          <w:tcPr>
            <w:tcW w:w="2160" w:type="dxa"/>
          </w:tcPr>
          <w:p w:rsidR="009526A0" w:rsidRPr="0030040C" w:rsidRDefault="009526A0" w:rsidP="00807248">
            <w:pPr>
              <w:jc w:val="right"/>
              <w:rPr>
                <w:rFonts w:cstheme="minorHAnsi"/>
                <w:sz w:val="20"/>
                <w:szCs w:val="20"/>
              </w:rPr>
            </w:pPr>
            <w:r w:rsidRPr="0030040C">
              <w:rPr>
                <w:rFonts w:cstheme="minorHAnsi"/>
                <w:sz w:val="20"/>
                <w:szCs w:val="20"/>
              </w:rPr>
              <w:t>Summer</w:t>
            </w:r>
            <w:r w:rsidR="00A07BD4">
              <w:rPr>
                <w:rFonts w:cstheme="minorHAnsi"/>
                <w:sz w:val="20"/>
                <w:szCs w:val="20"/>
              </w:rPr>
              <w:t xml:space="preserve"> </w:t>
            </w:r>
            <w:r w:rsidRPr="0030040C">
              <w:rPr>
                <w:rFonts w:cstheme="minorHAnsi"/>
                <w:sz w:val="20"/>
                <w:szCs w:val="20"/>
              </w:rPr>
              <w:t>2011</w:t>
            </w:r>
          </w:p>
        </w:tc>
        <w:tc>
          <w:tcPr>
            <w:tcW w:w="1800" w:type="dxa"/>
          </w:tcPr>
          <w:p w:rsidR="009526A0" w:rsidRPr="0030040C" w:rsidRDefault="009526A0" w:rsidP="00807248">
            <w:pPr>
              <w:jc w:val="right"/>
              <w:rPr>
                <w:rFonts w:cstheme="minorHAnsi"/>
                <w:sz w:val="20"/>
                <w:szCs w:val="20"/>
              </w:rPr>
            </w:pPr>
            <w:r>
              <w:rPr>
                <w:rFonts w:cstheme="minorHAnsi"/>
                <w:sz w:val="20"/>
                <w:szCs w:val="20"/>
              </w:rPr>
              <w:t>Summer 2012</w:t>
            </w:r>
          </w:p>
        </w:tc>
      </w:tr>
      <w:tr w:rsidR="009526A0" w:rsidRPr="0030040C" w:rsidTr="009526A0">
        <w:tc>
          <w:tcPr>
            <w:tcW w:w="4158" w:type="dxa"/>
          </w:tcPr>
          <w:p w:rsidR="009526A0" w:rsidRPr="0030040C" w:rsidRDefault="009526A0" w:rsidP="007C40E7">
            <w:pPr>
              <w:rPr>
                <w:rFonts w:cstheme="minorHAnsi"/>
                <w:sz w:val="20"/>
                <w:szCs w:val="20"/>
              </w:rPr>
            </w:pPr>
            <w:r w:rsidRPr="0030040C">
              <w:rPr>
                <w:rFonts w:cstheme="minorHAnsi"/>
                <w:sz w:val="20"/>
                <w:szCs w:val="20"/>
              </w:rPr>
              <w:t>EOC 6216C Corrosion 1</w:t>
            </w:r>
          </w:p>
        </w:tc>
        <w:tc>
          <w:tcPr>
            <w:tcW w:w="2790" w:type="dxa"/>
          </w:tcPr>
          <w:p w:rsidR="009526A0" w:rsidRPr="0030040C" w:rsidRDefault="009526A0">
            <w:pPr>
              <w:rPr>
                <w:rFonts w:cstheme="minorHAnsi"/>
                <w:sz w:val="20"/>
                <w:szCs w:val="20"/>
              </w:rPr>
            </w:pPr>
            <w:r w:rsidRPr="0030040C">
              <w:rPr>
                <w:rFonts w:cstheme="minorHAnsi"/>
                <w:sz w:val="20"/>
                <w:szCs w:val="20"/>
              </w:rPr>
              <w:t>Richard Granata</w:t>
            </w:r>
          </w:p>
        </w:tc>
        <w:tc>
          <w:tcPr>
            <w:tcW w:w="2160" w:type="dxa"/>
          </w:tcPr>
          <w:p w:rsidR="009526A0" w:rsidRPr="0030040C" w:rsidRDefault="009526A0">
            <w:pPr>
              <w:rPr>
                <w:rFonts w:cstheme="minorHAnsi"/>
                <w:sz w:val="20"/>
                <w:szCs w:val="20"/>
              </w:rPr>
            </w:pPr>
          </w:p>
        </w:tc>
        <w:tc>
          <w:tcPr>
            <w:tcW w:w="2160" w:type="dxa"/>
          </w:tcPr>
          <w:p w:rsidR="009526A0" w:rsidRPr="0030040C" w:rsidRDefault="009526A0" w:rsidP="00807248">
            <w:pPr>
              <w:jc w:val="right"/>
              <w:rPr>
                <w:rFonts w:cstheme="minorHAnsi"/>
                <w:sz w:val="20"/>
                <w:szCs w:val="20"/>
              </w:rPr>
            </w:pPr>
            <w:r w:rsidRPr="0030040C">
              <w:rPr>
                <w:rFonts w:cstheme="minorHAnsi"/>
                <w:sz w:val="20"/>
                <w:szCs w:val="20"/>
              </w:rPr>
              <w:t>Summer</w:t>
            </w:r>
            <w:r w:rsidR="00A07BD4">
              <w:rPr>
                <w:rFonts w:cstheme="minorHAnsi"/>
                <w:sz w:val="20"/>
                <w:szCs w:val="20"/>
              </w:rPr>
              <w:t xml:space="preserve"> </w:t>
            </w:r>
            <w:r w:rsidRPr="0030040C">
              <w:rPr>
                <w:rFonts w:cstheme="minorHAnsi"/>
                <w:sz w:val="20"/>
                <w:szCs w:val="20"/>
              </w:rPr>
              <w:t>2011</w:t>
            </w:r>
          </w:p>
        </w:tc>
        <w:tc>
          <w:tcPr>
            <w:tcW w:w="1800" w:type="dxa"/>
          </w:tcPr>
          <w:p w:rsidR="009526A0" w:rsidRPr="0030040C" w:rsidRDefault="009526A0" w:rsidP="00807248">
            <w:pPr>
              <w:jc w:val="right"/>
              <w:rPr>
                <w:rFonts w:cstheme="minorHAnsi"/>
                <w:sz w:val="20"/>
                <w:szCs w:val="20"/>
              </w:rPr>
            </w:pPr>
            <w:r>
              <w:rPr>
                <w:rFonts w:cstheme="minorHAnsi"/>
                <w:sz w:val="20"/>
                <w:szCs w:val="20"/>
              </w:rPr>
              <w:t>Fall 2013</w:t>
            </w:r>
          </w:p>
        </w:tc>
      </w:tr>
      <w:tr w:rsidR="009526A0" w:rsidRPr="0030040C" w:rsidTr="009526A0">
        <w:tc>
          <w:tcPr>
            <w:tcW w:w="4158" w:type="dxa"/>
          </w:tcPr>
          <w:p w:rsidR="009526A0" w:rsidRPr="0030040C" w:rsidRDefault="009526A0" w:rsidP="00A07BD4">
            <w:pPr>
              <w:rPr>
                <w:rFonts w:cstheme="minorHAnsi"/>
                <w:sz w:val="20"/>
                <w:szCs w:val="20"/>
              </w:rPr>
            </w:pPr>
            <w:r w:rsidRPr="0030040C">
              <w:rPr>
                <w:rFonts w:cstheme="minorHAnsi"/>
                <w:i/>
                <w:sz w:val="20"/>
                <w:szCs w:val="20"/>
                <w:highlight w:val="yellow"/>
              </w:rPr>
              <w:t xml:space="preserve">EOC </w:t>
            </w:r>
            <w:r w:rsidRPr="00A07BD4">
              <w:rPr>
                <w:rFonts w:cstheme="minorHAnsi"/>
                <w:i/>
                <w:sz w:val="20"/>
                <w:szCs w:val="20"/>
                <w:highlight w:val="yellow"/>
              </w:rPr>
              <w:t>6934</w:t>
            </w:r>
            <w:r w:rsidR="00A07BD4" w:rsidRPr="00A07BD4">
              <w:rPr>
                <w:rStyle w:val="collegetextit1"/>
                <w:rFonts w:asciiTheme="minorHAnsi" w:hAnsiTheme="minorHAnsi" w:cstheme="minorHAnsi"/>
                <w:sz w:val="20"/>
                <w:szCs w:val="20"/>
                <w:highlight w:val="yellow"/>
                <w:vertAlign w:val="superscript"/>
              </w:rPr>
              <w:t>3</w:t>
            </w:r>
            <w:r w:rsidRPr="00A07BD4">
              <w:rPr>
                <w:rFonts w:cstheme="minorHAnsi"/>
                <w:sz w:val="20"/>
                <w:szCs w:val="20"/>
                <w:highlight w:val="yellow"/>
              </w:rPr>
              <w:t xml:space="preserve"> Ship Structural Design</w:t>
            </w:r>
          </w:p>
        </w:tc>
        <w:tc>
          <w:tcPr>
            <w:tcW w:w="2790" w:type="dxa"/>
          </w:tcPr>
          <w:p w:rsidR="009526A0" w:rsidRPr="0030040C" w:rsidRDefault="009526A0">
            <w:pPr>
              <w:rPr>
                <w:rFonts w:cstheme="minorHAnsi"/>
                <w:sz w:val="20"/>
                <w:szCs w:val="20"/>
              </w:rPr>
            </w:pPr>
            <w:r w:rsidRPr="0030040C">
              <w:rPr>
                <w:rFonts w:cstheme="minorHAnsi"/>
                <w:sz w:val="20"/>
                <w:szCs w:val="20"/>
              </w:rPr>
              <w:t>Hassan Mahfuz</w:t>
            </w:r>
          </w:p>
        </w:tc>
        <w:tc>
          <w:tcPr>
            <w:tcW w:w="2160" w:type="dxa"/>
          </w:tcPr>
          <w:p w:rsidR="009526A0" w:rsidRPr="0030040C" w:rsidRDefault="009526A0">
            <w:pPr>
              <w:rPr>
                <w:rFonts w:cstheme="minorHAnsi"/>
                <w:sz w:val="20"/>
                <w:szCs w:val="20"/>
              </w:rPr>
            </w:pPr>
          </w:p>
        </w:tc>
        <w:tc>
          <w:tcPr>
            <w:tcW w:w="2160" w:type="dxa"/>
          </w:tcPr>
          <w:p w:rsidR="009526A0" w:rsidRPr="0030040C" w:rsidRDefault="00A07BD4" w:rsidP="00807248">
            <w:pPr>
              <w:jc w:val="right"/>
              <w:rPr>
                <w:rFonts w:cstheme="minorHAnsi"/>
                <w:sz w:val="20"/>
                <w:szCs w:val="20"/>
              </w:rPr>
            </w:pPr>
            <w:r>
              <w:rPr>
                <w:rFonts w:cstheme="minorHAnsi"/>
                <w:sz w:val="20"/>
                <w:szCs w:val="20"/>
              </w:rPr>
              <w:t xml:space="preserve">Summer </w:t>
            </w:r>
            <w:r w:rsidR="009526A0" w:rsidRPr="0030040C">
              <w:rPr>
                <w:rFonts w:cstheme="minorHAnsi"/>
                <w:sz w:val="20"/>
                <w:szCs w:val="20"/>
              </w:rPr>
              <w:t>2011</w:t>
            </w:r>
          </w:p>
        </w:tc>
        <w:tc>
          <w:tcPr>
            <w:tcW w:w="1800" w:type="dxa"/>
          </w:tcPr>
          <w:p w:rsidR="009526A0" w:rsidRPr="0030040C" w:rsidRDefault="009526A0" w:rsidP="00807248">
            <w:pPr>
              <w:jc w:val="right"/>
              <w:rPr>
                <w:rFonts w:cstheme="minorHAnsi"/>
                <w:sz w:val="20"/>
                <w:szCs w:val="20"/>
              </w:rPr>
            </w:pPr>
            <w:r>
              <w:rPr>
                <w:rFonts w:cstheme="minorHAnsi"/>
                <w:sz w:val="20"/>
                <w:szCs w:val="20"/>
              </w:rPr>
              <w:t>Fall 2013</w:t>
            </w:r>
          </w:p>
        </w:tc>
      </w:tr>
      <w:tr w:rsidR="009526A0" w:rsidRPr="0030040C" w:rsidTr="009526A0">
        <w:tc>
          <w:tcPr>
            <w:tcW w:w="4158" w:type="dxa"/>
          </w:tcPr>
          <w:p w:rsidR="009526A0" w:rsidRPr="0030040C" w:rsidRDefault="009526A0">
            <w:pPr>
              <w:rPr>
                <w:rFonts w:cstheme="minorHAnsi"/>
                <w:sz w:val="20"/>
                <w:szCs w:val="20"/>
              </w:rPr>
            </w:pPr>
            <w:r w:rsidRPr="0030040C">
              <w:rPr>
                <w:rFonts w:cstheme="minorHAnsi"/>
                <w:sz w:val="20"/>
                <w:szCs w:val="20"/>
              </w:rPr>
              <w:t>EOC 6630 Signal Processing</w:t>
            </w:r>
          </w:p>
        </w:tc>
        <w:tc>
          <w:tcPr>
            <w:tcW w:w="2790" w:type="dxa"/>
          </w:tcPr>
          <w:p w:rsidR="009526A0" w:rsidRPr="0030040C" w:rsidRDefault="009526A0">
            <w:pPr>
              <w:rPr>
                <w:rFonts w:cstheme="minorHAnsi"/>
                <w:sz w:val="20"/>
                <w:szCs w:val="20"/>
              </w:rPr>
            </w:pPr>
            <w:r w:rsidRPr="0030040C">
              <w:rPr>
                <w:rFonts w:cstheme="minorHAnsi"/>
                <w:sz w:val="20"/>
                <w:szCs w:val="20"/>
              </w:rPr>
              <w:t>Pierre-Philippe Beaujean</w:t>
            </w:r>
          </w:p>
        </w:tc>
        <w:tc>
          <w:tcPr>
            <w:tcW w:w="2160" w:type="dxa"/>
          </w:tcPr>
          <w:p w:rsidR="009526A0" w:rsidRPr="0030040C" w:rsidRDefault="009526A0">
            <w:pPr>
              <w:rPr>
                <w:rFonts w:cstheme="minorHAnsi"/>
                <w:sz w:val="20"/>
                <w:szCs w:val="20"/>
              </w:rPr>
            </w:pPr>
          </w:p>
        </w:tc>
        <w:tc>
          <w:tcPr>
            <w:tcW w:w="2160" w:type="dxa"/>
          </w:tcPr>
          <w:p w:rsidR="009526A0" w:rsidRPr="0030040C" w:rsidRDefault="009526A0" w:rsidP="00807248">
            <w:pPr>
              <w:jc w:val="right"/>
              <w:rPr>
                <w:rFonts w:cstheme="minorHAnsi"/>
                <w:sz w:val="20"/>
                <w:szCs w:val="20"/>
              </w:rPr>
            </w:pPr>
            <w:r w:rsidRPr="0030040C">
              <w:rPr>
                <w:rFonts w:cstheme="minorHAnsi"/>
                <w:sz w:val="20"/>
                <w:szCs w:val="20"/>
              </w:rPr>
              <w:t>Fall 2011</w:t>
            </w:r>
          </w:p>
        </w:tc>
        <w:tc>
          <w:tcPr>
            <w:tcW w:w="1800" w:type="dxa"/>
          </w:tcPr>
          <w:p w:rsidR="009526A0" w:rsidRPr="0030040C" w:rsidRDefault="009526A0" w:rsidP="00807248">
            <w:pPr>
              <w:jc w:val="right"/>
              <w:rPr>
                <w:rFonts w:cstheme="minorHAnsi"/>
                <w:sz w:val="20"/>
                <w:szCs w:val="20"/>
              </w:rPr>
            </w:pPr>
            <w:r>
              <w:rPr>
                <w:rFonts w:cstheme="minorHAnsi"/>
                <w:sz w:val="20"/>
                <w:szCs w:val="20"/>
              </w:rPr>
              <w:t>Spring 2013</w:t>
            </w:r>
          </w:p>
        </w:tc>
      </w:tr>
      <w:tr w:rsidR="009526A0" w:rsidRPr="0030040C" w:rsidTr="009526A0">
        <w:tc>
          <w:tcPr>
            <w:tcW w:w="4158" w:type="dxa"/>
          </w:tcPr>
          <w:p w:rsidR="009526A0" w:rsidRPr="0030040C" w:rsidRDefault="009526A0">
            <w:pPr>
              <w:rPr>
                <w:rFonts w:cstheme="minorHAnsi"/>
                <w:sz w:val="20"/>
                <w:szCs w:val="20"/>
              </w:rPr>
            </w:pPr>
            <w:r w:rsidRPr="0030040C">
              <w:rPr>
                <w:rFonts w:cstheme="minorHAnsi"/>
                <w:sz w:val="20"/>
                <w:szCs w:val="20"/>
              </w:rPr>
              <w:t>EOC 6431 Offshore Structures</w:t>
            </w:r>
          </w:p>
        </w:tc>
        <w:tc>
          <w:tcPr>
            <w:tcW w:w="2790" w:type="dxa"/>
          </w:tcPr>
          <w:p w:rsidR="009526A0" w:rsidRPr="0030040C" w:rsidRDefault="009526A0" w:rsidP="003D6522">
            <w:pPr>
              <w:rPr>
                <w:rFonts w:cstheme="minorHAnsi"/>
                <w:sz w:val="20"/>
                <w:szCs w:val="20"/>
              </w:rPr>
            </w:pPr>
            <w:r w:rsidRPr="0030040C">
              <w:rPr>
                <w:rFonts w:cstheme="minorHAnsi"/>
                <w:sz w:val="20"/>
                <w:szCs w:val="20"/>
              </w:rPr>
              <w:t>Hassan Mahfuz</w:t>
            </w:r>
          </w:p>
        </w:tc>
        <w:tc>
          <w:tcPr>
            <w:tcW w:w="2160" w:type="dxa"/>
          </w:tcPr>
          <w:p w:rsidR="009526A0" w:rsidRPr="0030040C" w:rsidRDefault="009526A0">
            <w:pPr>
              <w:rPr>
                <w:rFonts w:cstheme="minorHAnsi"/>
                <w:sz w:val="20"/>
                <w:szCs w:val="20"/>
              </w:rPr>
            </w:pPr>
          </w:p>
        </w:tc>
        <w:tc>
          <w:tcPr>
            <w:tcW w:w="2160" w:type="dxa"/>
          </w:tcPr>
          <w:p w:rsidR="009526A0" w:rsidRPr="0030040C" w:rsidRDefault="009526A0" w:rsidP="00807248">
            <w:pPr>
              <w:jc w:val="right"/>
              <w:rPr>
                <w:rFonts w:cstheme="minorHAnsi"/>
                <w:sz w:val="20"/>
                <w:szCs w:val="20"/>
              </w:rPr>
            </w:pPr>
            <w:r w:rsidRPr="0030040C">
              <w:rPr>
                <w:rFonts w:cstheme="minorHAnsi"/>
                <w:sz w:val="20"/>
                <w:szCs w:val="20"/>
              </w:rPr>
              <w:t>Fall 2011</w:t>
            </w:r>
          </w:p>
        </w:tc>
        <w:tc>
          <w:tcPr>
            <w:tcW w:w="1800" w:type="dxa"/>
          </w:tcPr>
          <w:p w:rsidR="009526A0" w:rsidRPr="0030040C" w:rsidRDefault="009526A0" w:rsidP="00807248">
            <w:pPr>
              <w:jc w:val="right"/>
              <w:rPr>
                <w:rFonts w:cstheme="minorHAnsi"/>
                <w:sz w:val="20"/>
                <w:szCs w:val="20"/>
              </w:rPr>
            </w:pPr>
            <w:r>
              <w:rPr>
                <w:rFonts w:cstheme="minorHAnsi"/>
                <w:sz w:val="20"/>
                <w:szCs w:val="20"/>
              </w:rPr>
              <w:t>Spring 2013</w:t>
            </w:r>
          </w:p>
        </w:tc>
      </w:tr>
      <w:tr w:rsidR="009526A0" w:rsidRPr="0030040C" w:rsidTr="009526A0">
        <w:tc>
          <w:tcPr>
            <w:tcW w:w="4158" w:type="dxa"/>
          </w:tcPr>
          <w:p w:rsidR="009526A0" w:rsidRPr="0030040C" w:rsidRDefault="009526A0">
            <w:pPr>
              <w:rPr>
                <w:rFonts w:cstheme="minorHAnsi"/>
                <w:sz w:val="20"/>
                <w:szCs w:val="20"/>
              </w:rPr>
            </w:pPr>
            <w:r w:rsidRPr="0030040C">
              <w:rPr>
                <w:rFonts w:cstheme="minorHAnsi"/>
                <w:sz w:val="20"/>
                <w:szCs w:val="20"/>
              </w:rPr>
              <w:t>EOC 6663 Intelligent Underwater Vehicles 1</w:t>
            </w:r>
          </w:p>
        </w:tc>
        <w:tc>
          <w:tcPr>
            <w:tcW w:w="2790" w:type="dxa"/>
          </w:tcPr>
          <w:p w:rsidR="009526A0" w:rsidRPr="0030040C" w:rsidRDefault="009526A0" w:rsidP="00DC1A44">
            <w:pPr>
              <w:rPr>
                <w:rFonts w:cstheme="minorHAnsi"/>
                <w:sz w:val="20"/>
                <w:szCs w:val="20"/>
              </w:rPr>
            </w:pPr>
            <w:r w:rsidRPr="0030040C">
              <w:rPr>
                <w:rFonts w:cstheme="minorHAnsi"/>
                <w:sz w:val="20"/>
                <w:szCs w:val="20"/>
              </w:rPr>
              <w:t>Pak-Cheung (Edgar) An</w:t>
            </w:r>
          </w:p>
        </w:tc>
        <w:tc>
          <w:tcPr>
            <w:tcW w:w="2160" w:type="dxa"/>
          </w:tcPr>
          <w:p w:rsidR="009526A0" w:rsidRPr="0030040C" w:rsidRDefault="009526A0">
            <w:pPr>
              <w:rPr>
                <w:rFonts w:cstheme="minorHAnsi"/>
                <w:sz w:val="20"/>
                <w:szCs w:val="20"/>
              </w:rPr>
            </w:pPr>
          </w:p>
        </w:tc>
        <w:tc>
          <w:tcPr>
            <w:tcW w:w="2160" w:type="dxa"/>
          </w:tcPr>
          <w:p w:rsidR="009526A0" w:rsidRPr="0030040C" w:rsidRDefault="009526A0" w:rsidP="00807248">
            <w:pPr>
              <w:jc w:val="right"/>
              <w:rPr>
                <w:rFonts w:cstheme="minorHAnsi"/>
                <w:sz w:val="20"/>
                <w:szCs w:val="20"/>
              </w:rPr>
            </w:pPr>
            <w:r w:rsidRPr="0030040C">
              <w:rPr>
                <w:rFonts w:cstheme="minorHAnsi"/>
                <w:sz w:val="20"/>
                <w:szCs w:val="20"/>
              </w:rPr>
              <w:t>Fall 2011</w:t>
            </w:r>
          </w:p>
        </w:tc>
        <w:tc>
          <w:tcPr>
            <w:tcW w:w="1800" w:type="dxa"/>
          </w:tcPr>
          <w:p w:rsidR="009526A0" w:rsidRPr="0030040C" w:rsidRDefault="009526A0" w:rsidP="00807248">
            <w:pPr>
              <w:jc w:val="right"/>
              <w:rPr>
                <w:rFonts w:cstheme="minorHAnsi"/>
                <w:sz w:val="20"/>
                <w:szCs w:val="20"/>
              </w:rPr>
            </w:pPr>
            <w:r>
              <w:rPr>
                <w:rFonts w:cstheme="minorHAnsi"/>
                <w:sz w:val="20"/>
                <w:szCs w:val="20"/>
              </w:rPr>
              <w:t>Summer 2014</w:t>
            </w:r>
          </w:p>
        </w:tc>
      </w:tr>
    </w:tbl>
    <w:p w:rsidR="00A07BD4" w:rsidRDefault="0030040C" w:rsidP="003C6734">
      <w:pPr>
        <w:rPr>
          <w:rFonts w:cstheme="minorHAnsi"/>
          <w:sz w:val="20"/>
          <w:szCs w:val="20"/>
        </w:rPr>
      </w:pPr>
      <w:r w:rsidRPr="0030040C">
        <w:rPr>
          <w:rFonts w:cstheme="minorHAnsi"/>
          <w:b/>
          <w:sz w:val="20"/>
          <w:szCs w:val="20"/>
          <w:highlight w:val="yellow"/>
        </w:rPr>
        <w:t>¹</w:t>
      </w:r>
      <w:r w:rsidR="006A4ACF" w:rsidRPr="0030040C">
        <w:rPr>
          <w:rFonts w:cstheme="minorHAnsi"/>
          <w:sz w:val="20"/>
          <w:szCs w:val="20"/>
          <w:highlight w:val="yellow"/>
        </w:rPr>
        <w:t xml:space="preserve"> – The faculty name was pulled from the most recent offering of the course. If this is incorrect, or if there are multiple instructors, please let me know so I can update the table.</w:t>
      </w:r>
    </w:p>
    <w:p w:rsidR="00A07BD4" w:rsidRPr="0030040C" w:rsidRDefault="00A07BD4" w:rsidP="003C6734">
      <w:pPr>
        <w:rPr>
          <w:rFonts w:cstheme="minorHAnsi"/>
          <w:sz w:val="20"/>
          <w:szCs w:val="20"/>
        </w:rPr>
      </w:pPr>
      <w:r w:rsidRPr="00A07BD4">
        <w:rPr>
          <w:rFonts w:cstheme="minorHAnsi"/>
          <w:sz w:val="20"/>
          <w:szCs w:val="20"/>
          <w:highlight w:val="yellow"/>
          <w:vertAlign w:val="superscript"/>
        </w:rPr>
        <w:t>2</w:t>
      </w:r>
      <w:r w:rsidRPr="00A07BD4">
        <w:rPr>
          <w:rFonts w:cstheme="minorHAnsi"/>
          <w:sz w:val="20"/>
          <w:szCs w:val="20"/>
          <w:highlight w:val="yellow"/>
        </w:rPr>
        <w:t xml:space="preserve"> – Instructional designers will be assigned once the faculty assignment per course is confirmed.</w:t>
      </w:r>
    </w:p>
    <w:p w:rsidR="0030040C" w:rsidRPr="0030040C" w:rsidRDefault="00A07BD4" w:rsidP="003C6734">
      <w:pPr>
        <w:rPr>
          <w:rFonts w:cstheme="minorHAnsi"/>
          <w:sz w:val="20"/>
          <w:szCs w:val="20"/>
        </w:rPr>
      </w:pPr>
      <w:r w:rsidRPr="00A07BD4">
        <w:rPr>
          <w:rStyle w:val="collegetextit1"/>
          <w:rFonts w:asciiTheme="minorHAnsi" w:hAnsiTheme="minorHAnsi" w:cstheme="minorHAnsi"/>
          <w:sz w:val="20"/>
          <w:szCs w:val="20"/>
          <w:highlight w:val="yellow"/>
          <w:vertAlign w:val="superscript"/>
        </w:rPr>
        <w:t>3</w:t>
      </w:r>
      <w:r w:rsidR="0030040C" w:rsidRPr="00A07BD4">
        <w:rPr>
          <w:rFonts w:cstheme="minorHAnsi"/>
          <w:i/>
          <w:sz w:val="20"/>
          <w:szCs w:val="20"/>
          <w:highlight w:val="yellow"/>
          <w:vertAlign w:val="superscript"/>
        </w:rPr>
        <w:t xml:space="preserve"> </w:t>
      </w:r>
      <w:r w:rsidR="0030040C" w:rsidRPr="0030040C">
        <w:rPr>
          <w:rFonts w:cstheme="minorHAnsi"/>
          <w:i/>
          <w:sz w:val="20"/>
          <w:szCs w:val="20"/>
          <w:highlight w:val="yellow"/>
        </w:rPr>
        <w:t xml:space="preserve">- </w:t>
      </w:r>
      <w:r w:rsidR="0030040C" w:rsidRPr="0030040C">
        <w:rPr>
          <w:rFonts w:cstheme="minorHAnsi"/>
          <w:sz w:val="20"/>
          <w:szCs w:val="20"/>
          <w:highlight w:val="yellow"/>
        </w:rPr>
        <w:t>Currently the course number for Special Topics. New course number will be specified.</w:t>
      </w:r>
    </w:p>
    <w:p w:rsidR="0030040C" w:rsidRPr="0030040C" w:rsidRDefault="0030040C" w:rsidP="00807248">
      <w:pPr>
        <w:pStyle w:val="NormalWeb"/>
        <w:rPr>
          <w:rStyle w:val="collegetextb1"/>
          <w:rFonts w:asciiTheme="minorHAnsi" w:hAnsiTheme="minorHAnsi" w:cstheme="minorHAnsi"/>
          <w:sz w:val="28"/>
          <w:szCs w:val="28"/>
        </w:rPr>
      </w:pPr>
      <w:r w:rsidRPr="0030040C">
        <w:rPr>
          <w:rStyle w:val="collegetextb1"/>
          <w:rFonts w:asciiTheme="minorHAnsi" w:hAnsiTheme="minorHAnsi" w:cstheme="minorHAnsi"/>
          <w:sz w:val="28"/>
          <w:szCs w:val="28"/>
        </w:rPr>
        <w:lastRenderedPageBreak/>
        <w:t>Course Descriptions</w:t>
      </w:r>
    </w:p>
    <w:p w:rsidR="00807248" w:rsidRPr="00AB6EDD" w:rsidRDefault="00807248" w:rsidP="00807248">
      <w:pPr>
        <w:pStyle w:val="NormalWeb"/>
        <w:rPr>
          <w:rFonts w:asciiTheme="minorHAnsi" w:hAnsiTheme="minorHAnsi" w:cstheme="minorHAnsi"/>
          <w:sz w:val="20"/>
          <w:szCs w:val="20"/>
        </w:rPr>
      </w:pPr>
      <w:r w:rsidRPr="00AB6EDD">
        <w:rPr>
          <w:rStyle w:val="collegetextb1"/>
          <w:rFonts w:asciiTheme="minorHAnsi" w:hAnsiTheme="minorHAnsi" w:cstheme="minorHAnsi"/>
          <w:sz w:val="20"/>
          <w:szCs w:val="20"/>
        </w:rPr>
        <w:t>Engineering Data Analysis (EOC 6635) 3 credits</w:t>
      </w:r>
      <w:r w:rsidRPr="00AB6EDD">
        <w:rPr>
          <w:rFonts w:asciiTheme="minorHAnsi" w:hAnsiTheme="minorHAnsi" w:cstheme="minorHAnsi"/>
          <w:sz w:val="20"/>
          <w:szCs w:val="20"/>
        </w:rPr>
        <w:br/>
        <w:t>Fourier transform applications to the processing of ocean engineering related types of signals, time and frequency domain analysis of signals, signal processing techniques, laboratory work involving actual ocean time series data using modern data acquisition systems.</w:t>
      </w:r>
    </w:p>
    <w:p w:rsidR="006A4ACF" w:rsidRPr="00AB6EDD" w:rsidRDefault="006A4ACF" w:rsidP="006A4ACF">
      <w:pPr>
        <w:pStyle w:val="NormalWeb"/>
        <w:rPr>
          <w:rFonts w:asciiTheme="minorHAnsi" w:hAnsiTheme="minorHAnsi" w:cstheme="minorHAnsi"/>
          <w:sz w:val="20"/>
          <w:szCs w:val="20"/>
        </w:rPr>
      </w:pPr>
      <w:r w:rsidRPr="00807248">
        <w:rPr>
          <w:rStyle w:val="collegetextb1"/>
          <w:rFonts w:asciiTheme="minorHAnsi" w:hAnsiTheme="minorHAnsi" w:cstheme="minorHAnsi"/>
          <w:sz w:val="20"/>
          <w:szCs w:val="20"/>
        </w:rPr>
        <w:t>Advanced Hydrodynamics 1 (EOC 6185) 3 credits</w:t>
      </w:r>
      <w:r w:rsidRPr="00807248">
        <w:rPr>
          <w:rFonts w:asciiTheme="minorHAnsi" w:hAnsiTheme="minorHAnsi" w:cstheme="minorHAnsi"/>
          <w:sz w:val="20"/>
          <w:szCs w:val="20"/>
        </w:rPr>
        <w:br/>
      </w:r>
      <w:r w:rsidRPr="00807248">
        <w:rPr>
          <w:rStyle w:val="collegetextit1"/>
          <w:rFonts w:asciiTheme="minorHAnsi" w:hAnsiTheme="minorHAnsi" w:cstheme="minorHAnsi"/>
          <w:sz w:val="20"/>
          <w:szCs w:val="20"/>
        </w:rPr>
        <w:t>Prerequisite: Graduate standing or permission of instructor</w:t>
      </w:r>
      <w:r w:rsidRPr="00807248">
        <w:rPr>
          <w:rFonts w:asciiTheme="minorHAnsi" w:hAnsiTheme="minorHAnsi" w:cstheme="minorHAnsi"/>
          <w:sz w:val="20"/>
          <w:szCs w:val="20"/>
        </w:rPr>
        <w:br/>
        <w:t xml:space="preserve">A two-semester sequence providing a comprehensive and rigorous background in hydrodynamics for ocean engineering graduate students. The course will cover development of basic equations and fundamental approximations, potential flow, low and high </w:t>
      </w:r>
      <w:proofErr w:type="spellStart"/>
      <w:r w:rsidRPr="00807248">
        <w:rPr>
          <w:rFonts w:asciiTheme="minorHAnsi" w:hAnsiTheme="minorHAnsi" w:cstheme="minorHAnsi"/>
          <w:sz w:val="20"/>
          <w:szCs w:val="20"/>
        </w:rPr>
        <w:t>Reynold’s</w:t>
      </w:r>
      <w:proofErr w:type="spellEnd"/>
      <w:r w:rsidRPr="00807248">
        <w:rPr>
          <w:rFonts w:asciiTheme="minorHAnsi" w:hAnsiTheme="minorHAnsi" w:cstheme="minorHAnsi"/>
          <w:sz w:val="20"/>
          <w:szCs w:val="20"/>
        </w:rPr>
        <w:t xml:space="preserve"> number flows, turbulence, and boundary layers. It employs basic analytic and numerical methods of problem solving.</w:t>
      </w:r>
    </w:p>
    <w:p w:rsidR="00807248" w:rsidRPr="00AB6EDD" w:rsidRDefault="00807248" w:rsidP="00807248">
      <w:pPr>
        <w:pStyle w:val="NormalWeb"/>
        <w:rPr>
          <w:rFonts w:asciiTheme="minorHAnsi" w:hAnsiTheme="minorHAnsi" w:cstheme="minorHAnsi"/>
          <w:sz w:val="20"/>
          <w:szCs w:val="20"/>
        </w:rPr>
      </w:pPr>
      <w:r w:rsidRPr="00AB6EDD">
        <w:rPr>
          <w:rStyle w:val="collegetextb1"/>
          <w:rFonts w:asciiTheme="minorHAnsi" w:hAnsiTheme="minorHAnsi" w:cstheme="minorHAnsi"/>
          <w:sz w:val="20"/>
          <w:szCs w:val="20"/>
        </w:rPr>
        <w:t>Mathematical Methods in Ocean Engineering 1 (EOC 5172) 3 credits</w:t>
      </w:r>
      <w:r w:rsidRPr="00AB6EDD">
        <w:rPr>
          <w:rFonts w:asciiTheme="minorHAnsi" w:hAnsiTheme="minorHAnsi" w:cstheme="minorHAnsi"/>
          <w:sz w:val="20"/>
          <w:szCs w:val="20"/>
        </w:rPr>
        <w:br/>
      </w:r>
      <w:r w:rsidRPr="00AB6EDD">
        <w:rPr>
          <w:rStyle w:val="collegetextit1"/>
          <w:rFonts w:asciiTheme="minorHAnsi" w:hAnsiTheme="minorHAnsi" w:cstheme="minorHAnsi"/>
          <w:sz w:val="20"/>
          <w:szCs w:val="20"/>
        </w:rPr>
        <w:t>Prerequisite: Permission of instructor</w:t>
      </w:r>
      <w:r w:rsidRPr="00AB6EDD">
        <w:rPr>
          <w:rFonts w:asciiTheme="minorHAnsi" w:hAnsiTheme="minorHAnsi" w:cstheme="minorHAnsi"/>
          <w:sz w:val="20"/>
          <w:szCs w:val="20"/>
        </w:rPr>
        <w:br/>
        <w:t>First of a two-course sequence of mathematical methods in solving ocean engineering problems in hydrodynamics, vehicle dynamics, acoustics and vibrations, ocean structures, and electrical and mechanical systems.</w:t>
      </w:r>
    </w:p>
    <w:p w:rsidR="00807248" w:rsidRPr="00AB6EDD" w:rsidRDefault="00807248" w:rsidP="00807248">
      <w:pPr>
        <w:pStyle w:val="NormalWeb"/>
        <w:rPr>
          <w:rFonts w:asciiTheme="minorHAnsi" w:hAnsiTheme="minorHAnsi" w:cstheme="minorHAnsi"/>
          <w:sz w:val="20"/>
          <w:szCs w:val="20"/>
        </w:rPr>
      </w:pPr>
      <w:r w:rsidRPr="00AB6EDD">
        <w:rPr>
          <w:rStyle w:val="collegetextb1"/>
          <w:rFonts w:asciiTheme="minorHAnsi" w:hAnsiTheme="minorHAnsi" w:cstheme="minorHAnsi"/>
          <w:sz w:val="20"/>
          <w:szCs w:val="20"/>
        </w:rPr>
        <w:t>Hydrodynamic Aspects of Ship Design (EOC 6515) 3 credits</w:t>
      </w:r>
      <w:r w:rsidRPr="00AB6EDD">
        <w:rPr>
          <w:rFonts w:asciiTheme="minorHAnsi" w:hAnsiTheme="minorHAnsi" w:cstheme="minorHAnsi"/>
          <w:sz w:val="20"/>
          <w:szCs w:val="20"/>
        </w:rPr>
        <w:br/>
      </w:r>
      <w:r w:rsidRPr="00AB6EDD">
        <w:rPr>
          <w:rStyle w:val="collegetextit1"/>
          <w:rFonts w:asciiTheme="minorHAnsi" w:hAnsiTheme="minorHAnsi" w:cstheme="minorHAnsi"/>
          <w:sz w:val="20"/>
          <w:szCs w:val="20"/>
        </w:rPr>
        <w:t>Prerequisite: EOC 6185 or equivalent</w:t>
      </w:r>
      <w:r w:rsidRPr="00AB6EDD">
        <w:rPr>
          <w:rFonts w:asciiTheme="minorHAnsi" w:hAnsiTheme="minorHAnsi" w:cstheme="minorHAnsi"/>
          <w:sz w:val="20"/>
          <w:szCs w:val="20"/>
        </w:rPr>
        <w:br/>
        <w:t>Course covers the hydrodynamics of naval architecture with topics including resistance, propulsion, sea-keeping, and maneuvering with emphasis on geometric effects on vehicle performance.</w:t>
      </w:r>
    </w:p>
    <w:p w:rsidR="00807248" w:rsidRPr="00AB6EDD" w:rsidRDefault="00807248" w:rsidP="00807248">
      <w:pPr>
        <w:pStyle w:val="NormalWeb"/>
        <w:rPr>
          <w:rFonts w:asciiTheme="minorHAnsi" w:hAnsiTheme="minorHAnsi" w:cstheme="minorHAnsi"/>
          <w:sz w:val="20"/>
          <w:szCs w:val="20"/>
        </w:rPr>
      </w:pPr>
      <w:r w:rsidRPr="00AB6EDD">
        <w:rPr>
          <w:rStyle w:val="collegetextb1"/>
          <w:rFonts w:asciiTheme="minorHAnsi" w:hAnsiTheme="minorHAnsi" w:cstheme="minorHAnsi"/>
          <w:sz w:val="20"/>
          <w:szCs w:val="20"/>
        </w:rPr>
        <w:t>Physical Aspects of Oceanography (OCP 6050) 3 credits</w:t>
      </w:r>
      <w:r w:rsidRPr="00AB6EDD">
        <w:rPr>
          <w:rFonts w:asciiTheme="minorHAnsi" w:hAnsiTheme="minorHAnsi" w:cstheme="minorHAnsi"/>
          <w:sz w:val="20"/>
          <w:szCs w:val="20"/>
        </w:rPr>
        <w:br/>
      </w:r>
      <w:r w:rsidRPr="00AB6EDD">
        <w:rPr>
          <w:rStyle w:val="collegetextit1"/>
          <w:rFonts w:asciiTheme="minorHAnsi" w:hAnsiTheme="minorHAnsi" w:cstheme="minorHAnsi"/>
          <w:sz w:val="20"/>
          <w:szCs w:val="20"/>
        </w:rPr>
        <w:t xml:space="preserve">Prerequisite: Admission to graduate program in Ocean </w:t>
      </w:r>
      <w:proofErr w:type="gramStart"/>
      <w:r w:rsidRPr="00AB6EDD">
        <w:rPr>
          <w:rStyle w:val="collegetextit1"/>
          <w:rFonts w:asciiTheme="minorHAnsi" w:hAnsiTheme="minorHAnsi" w:cstheme="minorHAnsi"/>
          <w:sz w:val="20"/>
          <w:szCs w:val="20"/>
        </w:rPr>
        <w:t>Engineering</w:t>
      </w:r>
      <w:proofErr w:type="gramEnd"/>
      <w:r w:rsidRPr="00AB6EDD">
        <w:rPr>
          <w:rFonts w:asciiTheme="minorHAnsi" w:hAnsiTheme="minorHAnsi" w:cstheme="minorHAnsi"/>
          <w:sz w:val="20"/>
          <w:szCs w:val="20"/>
        </w:rPr>
        <w:br/>
        <w:t>A critical review of physical, chemical, and geological oceanography. Extensive assigned reading, seminars, etc. are required.</w:t>
      </w:r>
    </w:p>
    <w:p w:rsidR="00807248" w:rsidRPr="00807248" w:rsidRDefault="00807248" w:rsidP="00807248">
      <w:pPr>
        <w:pStyle w:val="NormalWeb"/>
        <w:rPr>
          <w:rFonts w:asciiTheme="minorHAnsi" w:hAnsiTheme="minorHAnsi" w:cstheme="minorHAnsi"/>
          <w:sz w:val="20"/>
          <w:szCs w:val="20"/>
        </w:rPr>
      </w:pPr>
      <w:r w:rsidRPr="00807248">
        <w:rPr>
          <w:rStyle w:val="collegetextb1"/>
          <w:rFonts w:asciiTheme="minorHAnsi" w:hAnsiTheme="minorHAnsi" w:cstheme="minorHAnsi"/>
          <w:sz w:val="20"/>
          <w:szCs w:val="20"/>
        </w:rPr>
        <w:t>Engineering Principles of Acoustics (EOC 6317C) 3 credits</w:t>
      </w:r>
      <w:r w:rsidRPr="00807248">
        <w:rPr>
          <w:rFonts w:asciiTheme="minorHAnsi" w:hAnsiTheme="minorHAnsi" w:cstheme="minorHAnsi"/>
          <w:sz w:val="20"/>
          <w:szCs w:val="20"/>
        </w:rPr>
        <w:br/>
      </w:r>
      <w:r w:rsidRPr="00807248">
        <w:rPr>
          <w:rStyle w:val="collegetextit1"/>
          <w:rFonts w:asciiTheme="minorHAnsi" w:hAnsiTheme="minorHAnsi" w:cstheme="minorHAnsi"/>
          <w:sz w:val="20"/>
          <w:szCs w:val="20"/>
        </w:rPr>
        <w:t>Prerequisite: Permission of instructor</w:t>
      </w:r>
      <w:r w:rsidRPr="00807248">
        <w:rPr>
          <w:rFonts w:asciiTheme="minorHAnsi" w:hAnsiTheme="minorHAnsi" w:cstheme="minorHAnsi"/>
          <w:sz w:val="20"/>
          <w:szCs w:val="20"/>
        </w:rPr>
        <w:br/>
        <w:t>The physical principle of acoustics, governing equations and their solutions, bounded and unbounded media, sources, sound generation propagation and measurement.</w:t>
      </w:r>
    </w:p>
    <w:p w:rsidR="006A4ACF" w:rsidRPr="00807248" w:rsidRDefault="006A4ACF" w:rsidP="006A4ACF">
      <w:pPr>
        <w:pStyle w:val="NormalWeb"/>
        <w:rPr>
          <w:rFonts w:asciiTheme="minorHAnsi" w:hAnsiTheme="minorHAnsi" w:cstheme="minorHAnsi"/>
          <w:sz w:val="20"/>
          <w:szCs w:val="20"/>
        </w:rPr>
      </w:pPr>
      <w:r w:rsidRPr="00807248">
        <w:rPr>
          <w:rStyle w:val="collegetextb1"/>
          <w:rFonts w:asciiTheme="minorHAnsi" w:hAnsiTheme="minorHAnsi" w:cstheme="minorHAnsi"/>
          <w:sz w:val="20"/>
          <w:szCs w:val="20"/>
        </w:rPr>
        <w:t>Corrosion 1 (EOC 6216C) 3 credits</w:t>
      </w:r>
      <w:r w:rsidRPr="00807248">
        <w:rPr>
          <w:rFonts w:asciiTheme="minorHAnsi" w:hAnsiTheme="minorHAnsi" w:cstheme="minorHAnsi"/>
          <w:sz w:val="20"/>
          <w:szCs w:val="20"/>
        </w:rPr>
        <w:br/>
      </w:r>
      <w:r w:rsidRPr="00807248">
        <w:rPr>
          <w:rStyle w:val="collegetextit1"/>
          <w:rFonts w:asciiTheme="minorHAnsi" w:hAnsiTheme="minorHAnsi" w:cstheme="minorHAnsi"/>
          <w:sz w:val="20"/>
          <w:szCs w:val="20"/>
        </w:rPr>
        <w:t>Prerequisite: Graduate standing</w:t>
      </w:r>
      <w:r w:rsidRPr="00807248">
        <w:rPr>
          <w:rFonts w:asciiTheme="minorHAnsi" w:hAnsiTheme="minorHAnsi" w:cstheme="minorHAnsi"/>
          <w:sz w:val="20"/>
          <w:szCs w:val="20"/>
        </w:rPr>
        <w:br/>
        <w:t>Theory of corrosion with regard to electrode potential, polarization and passivity, and corrosion prevention; techniques in corrosion research; corrosion and corrosion prevention in the marine environment.</w:t>
      </w:r>
    </w:p>
    <w:p w:rsidR="006A4ACF" w:rsidRPr="00AB6EDD" w:rsidRDefault="00807248" w:rsidP="006A4ACF">
      <w:pPr>
        <w:pStyle w:val="NormalWeb"/>
        <w:rPr>
          <w:rFonts w:asciiTheme="minorHAnsi" w:hAnsiTheme="minorHAnsi" w:cstheme="minorHAnsi"/>
          <w:sz w:val="20"/>
          <w:szCs w:val="20"/>
        </w:rPr>
      </w:pPr>
      <w:r w:rsidRPr="00807248">
        <w:rPr>
          <w:rStyle w:val="collegetextb1"/>
          <w:rFonts w:asciiTheme="minorHAnsi" w:hAnsiTheme="minorHAnsi" w:cstheme="minorHAnsi"/>
          <w:sz w:val="20"/>
          <w:szCs w:val="20"/>
        </w:rPr>
        <w:lastRenderedPageBreak/>
        <w:t>Ship Structural Design</w:t>
      </w:r>
      <w:r w:rsidR="006A4ACF" w:rsidRPr="00807248">
        <w:rPr>
          <w:rStyle w:val="collegetextb1"/>
          <w:rFonts w:asciiTheme="minorHAnsi" w:hAnsiTheme="minorHAnsi" w:cstheme="minorHAnsi"/>
          <w:sz w:val="20"/>
          <w:szCs w:val="20"/>
        </w:rPr>
        <w:t xml:space="preserve"> (EOC 6934) 3 credits</w:t>
      </w:r>
      <w:r w:rsidR="006A4ACF" w:rsidRPr="00807248">
        <w:rPr>
          <w:rFonts w:asciiTheme="minorHAnsi" w:hAnsiTheme="minorHAnsi" w:cstheme="minorHAnsi"/>
          <w:sz w:val="20"/>
          <w:szCs w:val="20"/>
        </w:rPr>
        <w:br/>
      </w:r>
      <w:r w:rsidR="006A4ACF" w:rsidRPr="00807248">
        <w:rPr>
          <w:rStyle w:val="collegetextit1"/>
          <w:rFonts w:asciiTheme="minorHAnsi" w:hAnsiTheme="minorHAnsi" w:cstheme="minorHAnsi"/>
          <w:sz w:val="20"/>
          <w:szCs w:val="20"/>
        </w:rPr>
        <w:t>Prerequisite: Permission of instructor</w:t>
      </w:r>
      <w:r w:rsidR="006A4ACF" w:rsidRPr="00807248">
        <w:rPr>
          <w:rFonts w:asciiTheme="minorHAnsi" w:hAnsiTheme="minorHAnsi" w:cstheme="minorHAnsi"/>
          <w:sz w:val="20"/>
          <w:szCs w:val="20"/>
        </w:rPr>
        <w:br/>
      </w:r>
      <w:proofErr w:type="gramStart"/>
      <w:r w:rsidR="006A4ACF" w:rsidRPr="00807248">
        <w:rPr>
          <w:rFonts w:asciiTheme="minorHAnsi" w:hAnsiTheme="minorHAnsi" w:cstheme="minorHAnsi"/>
          <w:sz w:val="20"/>
          <w:szCs w:val="20"/>
        </w:rPr>
        <w:t>New</w:t>
      </w:r>
      <w:proofErr w:type="gramEnd"/>
      <w:r w:rsidR="006A4ACF" w:rsidRPr="00807248">
        <w:rPr>
          <w:rFonts w:asciiTheme="minorHAnsi" w:hAnsiTheme="minorHAnsi" w:cstheme="minorHAnsi"/>
          <w:sz w:val="20"/>
          <w:szCs w:val="20"/>
        </w:rPr>
        <w:t xml:space="preserve"> developments and advanced work in specialized areas of ocean engineering designed for individual student interest.</w:t>
      </w:r>
    </w:p>
    <w:p w:rsidR="00807248" w:rsidRPr="00AB6EDD" w:rsidRDefault="00807248" w:rsidP="00807248">
      <w:pPr>
        <w:pStyle w:val="NormalWeb"/>
        <w:rPr>
          <w:rFonts w:asciiTheme="minorHAnsi" w:hAnsiTheme="minorHAnsi" w:cstheme="minorHAnsi"/>
          <w:sz w:val="20"/>
          <w:szCs w:val="20"/>
        </w:rPr>
      </w:pPr>
      <w:r w:rsidRPr="00AB6EDD">
        <w:rPr>
          <w:rStyle w:val="collegetextb1"/>
          <w:rFonts w:asciiTheme="minorHAnsi" w:hAnsiTheme="minorHAnsi" w:cstheme="minorHAnsi"/>
          <w:sz w:val="20"/>
          <w:szCs w:val="20"/>
        </w:rPr>
        <w:t>Signal Processing (EOC 6630) 3 credits</w:t>
      </w:r>
      <w:r w:rsidRPr="00AB6EDD">
        <w:rPr>
          <w:rFonts w:asciiTheme="minorHAnsi" w:hAnsiTheme="minorHAnsi" w:cstheme="minorHAnsi"/>
          <w:sz w:val="20"/>
          <w:szCs w:val="20"/>
        </w:rPr>
        <w:br/>
      </w:r>
      <w:r w:rsidRPr="00AB6EDD">
        <w:rPr>
          <w:rStyle w:val="collegetextit1"/>
          <w:rFonts w:asciiTheme="minorHAnsi" w:hAnsiTheme="minorHAnsi" w:cstheme="minorHAnsi"/>
          <w:sz w:val="20"/>
          <w:szCs w:val="20"/>
        </w:rPr>
        <w:t>Prerequisite: Graduate standing or permission of instructor</w:t>
      </w:r>
      <w:r w:rsidRPr="00AB6EDD">
        <w:rPr>
          <w:rFonts w:asciiTheme="minorHAnsi" w:hAnsiTheme="minorHAnsi" w:cstheme="minorHAnsi"/>
          <w:sz w:val="20"/>
          <w:szCs w:val="20"/>
        </w:rPr>
        <w:br/>
        <w:t>Theory of information processing with particular applications in the fields of communication and sonar.</w:t>
      </w:r>
    </w:p>
    <w:p w:rsidR="006A4ACF" w:rsidRDefault="006A4ACF" w:rsidP="006A4ACF">
      <w:pPr>
        <w:pStyle w:val="NormalWeb"/>
        <w:rPr>
          <w:rFonts w:asciiTheme="minorHAnsi" w:hAnsiTheme="minorHAnsi" w:cstheme="minorHAnsi"/>
          <w:sz w:val="20"/>
          <w:szCs w:val="20"/>
        </w:rPr>
      </w:pPr>
      <w:r w:rsidRPr="00AB6EDD">
        <w:rPr>
          <w:rStyle w:val="collegetextb1"/>
          <w:rFonts w:asciiTheme="minorHAnsi" w:hAnsiTheme="minorHAnsi" w:cstheme="minorHAnsi"/>
          <w:sz w:val="20"/>
          <w:szCs w:val="20"/>
        </w:rPr>
        <w:t>Offshore Structures (EOC 6431) 3 credits</w:t>
      </w:r>
      <w:r w:rsidRPr="00AB6EDD">
        <w:rPr>
          <w:rFonts w:asciiTheme="minorHAnsi" w:hAnsiTheme="minorHAnsi" w:cstheme="minorHAnsi"/>
          <w:sz w:val="20"/>
          <w:szCs w:val="20"/>
        </w:rPr>
        <w:br/>
      </w:r>
      <w:r w:rsidRPr="0030040C">
        <w:rPr>
          <w:rStyle w:val="collegetextit1"/>
          <w:rFonts w:asciiTheme="minorHAnsi" w:hAnsiTheme="minorHAnsi" w:cstheme="minorHAnsi"/>
          <w:sz w:val="20"/>
          <w:szCs w:val="20"/>
          <w:highlight w:val="yellow"/>
        </w:rPr>
        <w:t>Prerequisite: EOC 6152</w:t>
      </w:r>
      <w:r w:rsidR="00A07BD4" w:rsidRPr="00A07BD4">
        <w:rPr>
          <w:rFonts w:cstheme="minorHAnsi"/>
          <w:i/>
          <w:vertAlign w:val="superscript"/>
        </w:rPr>
        <w:t>4</w:t>
      </w:r>
      <w:r w:rsidRPr="00AB6EDD">
        <w:rPr>
          <w:rFonts w:asciiTheme="minorHAnsi" w:hAnsiTheme="minorHAnsi" w:cstheme="minorHAnsi"/>
          <w:sz w:val="20"/>
          <w:szCs w:val="20"/>
        </w:rPr>
        <w:br/>
        <w:t>Basic structural systems, environmental loading, fixed and gravity type platforms, semi-submersibles, floating and compliant platforms, external pressure shell structures including oil storage tanks, pipelines, wet and dry subsea completion systems, buoy engineering, concepts for frontier areas, dynamic response.</w:t>
      </w:r>
    </w:p>
    <w:p w:rsidR="0030040C" w:rsidRPr="0030040C" w:rsidRDefault="00A07BD4" w:rsidP="0030040C">
      <w:pPr>
        <w:pStyle w:val="NormalWeb"/>
        <w:rPr>
          <w:rFonts w:asciiTheme="minorHAnsi" w:hAnsiTheme="minorHAnsi" w:cstheme="minorHAnsi"/>
          <w:sz w:val="20"/>
          <w:szCs w:val="20"/>
        </w:rPr>
      </w:pPr>
      <w:r w:rsidRPr="00A07BD4">
        <w:rPr>
          <w:rFonts w:cstheme="minorHAnsi"/>
          <w:i/>
          <w:highlight w:val="yellow"/>
          <w:vertAlign w:val="superscript"/>
        </w:rPr>
        <w:t>4</w:t>
      </w:r>
      <w:r w:rsidR="0030040C" w:rsidRPr="0030040C">
        <w:rPr>
          <w:rFonts w:asciiTheme="minorHAnsi" w:hAnsiTheme="minorHAnsi" w:cstheme="minorHAnsi"/>
          <w:i/>
          <w:sz w:val="20"/>
          <w:szCs w:val="20"/>
          <w:highlight w:val="yellow"/>
        </w:rPr>
        <w:t xml:space="preserve"> - </w:t>
      </w:r>
      <w:r w:rsidR="0030040C" w:rsidRPr="0030040C">
        <w:rPr>
          <w:rFonts w:asciiTheme="minorHAnsi" w:hAnsiTheme="minorHAnsi" w:cstheme="minorHAnsi"/>
          <w:sz w:val="20"/>
          <w:szCs w:val="20"/>
          <w:highlight w:val="yellow"/>
        </w:rPr>
        <w:t>EOC 6152 is not included in the current curriculum. Can this prerequisite be overridden, and if so, will it cause problems for other programs?</w:t>
      </w:r>
    </w:p>
    <w:p w:rsidR="006A4ACF" w:rsidRDefault="006A4ACF" w:rsidP="006A4ACF">
      <w:pPr>
        <w:pStyle w:val="NormalWeb"/>
        <w:rPr>
          <w:rFonts w:asciiTheme="minorHAnsi" w:hAnsiTheme="minorHAnsi" w:cstheme="minorHAnsi"/>
          <w:sz w:val="20"/>
          <w:szCs w:val="20"/>
        </w:rPr>
      </w:pPr>
      <w:r w:rsidRPr="00AB6EDD">
        <w:rPr>
          <w:rStyle w:val="collegetextb1"/>
          <w:rFonts w:asciiTheme="minorHAnsi" w:hAnsiTheme="minorHAnsi" w:cstheme="minorHAnsi"/>
          <w:sz w:val="20"/>
          <w:szCs w:val="20"/>
        </w:rPr>
        <w:t>Intelligent Underwater Vehicles 1 (EOC 6663) 3 credits</w:t>
      </w:r>
      <w:r w:rsidRPr="00AB6EDD">
        <w:rPr>
          <w:rFonts w:asciiTheme="minorHAnsi" w:hAnsiTheme="minorHAnsi" w:cstheme="minorHAnsi"/>
          <w:sz w:val="20"/>
          <w:szCs w:val="20"/>
        </w:rPr>
        <w:br/>
      </w:r>
      <w:r w:rsidRPr="00AB6EDD">
        <w:rPr>
          <w:rStyle w:val="collegetextit1"/>
          <w:rFonts w:asciiTheme="minorHAnsi" w:hAnsiTheme="minorHAnsi" w:cstheme="minorHAnsi"/>
          <w:sz w:val="20"/>
          <w:szCs w:val="20"/>
        </w:rPr>
        <w:t>Prerequisites: STA 4032</w:t>
      </w:r>
      <w:r w:rsidRPr="00AB6EDD">
        <w:rPr>
          <w:rFonts w:asciiTheme="minorHAnsi" w:hAnsiTheme="minorHAnsi" w:cstheme="minorHAnsi"/>
          <w:sz w:val="20"/>
          <w:szCs w:val="20"/>
        </w:rPr>
        <w:br/>
        <w:t>Engineering principles for intelligent, unmanned, untethered, underwater vehicles (IU3 vehicles). Topics include vehicle kinematics; and tasks, behavior, locomotion, power sources and sensors.</w:t>
      </w:r>
    </w:p>
    <w:p w:rsidR="0030040C" w:rsidRDefault="0030040C">
      <w:pPr>
        <w:rPr>
          <w:rFonts w:cstheme="minorHAnsi"/>
          <w:highlight w:val="yellow"/>
        </w:rPr>
      </w:pPr>
      <w:r>
        <w:rPr>
          <w:rFonts w:cstheme="minorHAnsi"/>
          <w:highlight w:val="yellow"/>
        </w:rPr>
        <w:br w:type="page"/>
      </w:r>
    </w:p>
    <w:p w:rsidR="00F744FC" w:rsidRDefault="00F744FC" w:rsidP="003C6734">
      <w:pPr>
        <w:rPr>
          <w:rFonts w:cstheme="minorHAnsi"/>
        </w:rPr>
      </w:pPr>
      <w:r w:rsidRPr="0030040C">
        <w:rPr>
          <w:rFonts w:cstheme="minorHAnsi"/>
          <w:highlight w:val="yellow"/>
        </w:rPr>
        <w:lastRenderedPageBreak/>
        <w:t xml:space="preserve">The list of learning objectives below was compiled from several resources relating to MS programs in Ocean Engineering. They are only examples to aid in developing </w:t>
      </w:r>
      <w:r w:rsidR="00F90328" w:rsidRPr="0030040C">
        <w:rPr>
          <w:rFonts w:cstheme="minorHAnsi"/>
          <w:highlight w:val="yellow"/>
        </w:rPr>
        <w:t xml:space="preserve">this </w:t>
      </w:r>
      <w:r w:rsidRPr="0030040C">
        <w:rPr>
          <w:rFonts w:cstheme="minorHAnsi"/>
          <w:highlight w:val="yellow"/>
        </w:rPr>
        <w:t>program</w:t>
      </w:r>
      <w:r w:rsidR="00F90328" w:rsidRPr="0030040C">
        <w:rPr>
          <w:rFonts w:cstheme="minorHAnsi"/>
          <w:highlight w:val="yellow"/>
        </w:rPr>
        <w:t>’s</w:t>
      </w:r>
      <w:r w:rsidRPr="0030040C">
        <w:rPr>
          <w:rFonts w:cstheme="minorHAnsi"/>
          <w:highlight w:val="yellow"/>
        </w:rPr>
        <w:t xml:space="preserve"> objectives. </w:t>
      </w:r>
      <w:r w:rsidR="00423583">
        <w:rPr>
          <w:rFonts w:cstheme="minorHAnsi"/>
          <w:highlight w:val="yellow"/>
        </w:rPr>
        <w:t xml:space="preserve">You need to </w:t>
      </w:r>
      <w:r w:rsidRPr="0030040C">
        <w:rPr>
          <w:rFonts w:cstheme="minorHAnsi"/>
          <w:highlight w:val="yellow"/>
        </w:rPr>
        <w:t xml:space="preserve">edit, delete or add your recommendations and forward </w:t>
      </w:r>
      <w:r w:rsidR="00F90328" w:rsidRPr="0030040C">
        <w:rPr>
          <w:rFonts w:cstheme="minorHAnsi"/>
          <w:highlight w:val="yellow"/>
        </w:rPr>
        <w:t xml:space="preserve">them </w:t>
      </w:r>
      <w:r w:rsidRPr="0030040C">
        <w:rPr>
          <w:rFonts w:cstheme="minorHAnsi"/>
          <w:highlight w:val="yellow"/>
        </w:rPr>
        <w:t xml:space="preserve">to me via email at </w:t>
      </w:r>
      <w:hyperlink r:id="rId7" w:history="1">
        <w:r w:rsidRPr="0030040C">
          <w:rPr>
            <w:rStyle w:val="Hyperlink"/>
            <w:rFonts w:cstheme="minorHAnsi"/>
            <w:highlight w:val="yellow"/>
          </w:rPr>
          <w:t>jfowlkes@fau.edu</w:t>
        </w:r>
      </w:hyperlink>
      <w:r w:rsidR="00423583">
        <w:rPr>
          <w:rFonts w:cstheme="minorHAnsi"/>
          <w:highlight w:val="yellow"/>
        </w:rPr>
        <w:t xml:space="preserve">, prior to the meeting. </w:t>
      </w:r>
      <w:r w:rsidRPr="0030040C">
        <w:rPr>
          <w:rFonts w:cstheme="minorHAnsi"/>
          <w:highlight w:val="yellow"/>
        </w:rPr>
        <w:t xml:space="preserve">I will compile another list based on your input. This </w:t>
      </w:r>
      <w:r w:rsidR="00F90328" w:rsidRPr="0030040C">
        <w:rPr>
          <w:rFonts w:cstheme="minorHAnsi"/>
          <w:highlight w:val="yellow"/>
        </w:rPr>
        <w:t xml:space="preserve">list </w:t>
      </w:r>
      <w:r w:rsidRPr="0030040C">
        <w:rPr>
          <w:rFonts w:cstheme="minorHAnsi"/>
          <w:highlight w:val="yellow"/>
        </w:rPr>
        <w:t>will provide a good starting point from which to work during the next meeting.</w:t>
      </w:r>
    </w:p>
    <w:p w:rsidR="003D6522" w:rsidRDefault="003D6522" w:rsidP="003C6734">
      <w:pPr>
        <w:rPr>
          <w:rFonts w:cstheme="minorHAnsi"/>
        </w:rPr>
      </w:pPr>
      <w:r>
        <w:rPr>
          <w:rFonts w:cstheme="minorHAnsi"/>
        </w:rPr>
        <w:t>At the completion of FAU’s Master of Science in Ocean Engineering, the student will be able to:</w:t>
      </w:r>
    </w:p>
    <w:p w:rsidR="00F11DEE" w:rsidRDefault="00F90328" w:rsidP="00F90328">
      <w:pPr>
        <w:pStyle w:val="ListParagraph"/>
        <w:numPr>
          <w:ilvl w:val="0"/>
          <w:numId w:val="1"/>
        </w:numPr>
        <w:ind w:left="900" w:hanging="540"/>
        <w:rPr>
          <w:rFonts w:cstheme="minorHAnsi"/>
        </w:rPr>
      </w:pPr>
      <w:proofErr w:type="gramStart"/>
      <w:r>
        <w:rPr>
          <w:rFonts w:cstheme="minorHAnsi"/>
        </w:rPr>
        <w:t>demonstrate</w:t>
      </w:r>
      <w:proofErr w:type="gramEnd"/>
      <w:r>
        <w:rPr>
          <w:rFonts w:cstheme="minorHAnsi"/>
        </w:rPr>
        <w:t xml:space="preserve"> proficiency in either coastal, offshore, and ocean engineering.</w:t>
      </w:r>
    </w:p>
    <w:p w:rsidR="00F90328" w:rsidRDefault="00F90328" w:rsidP="00F90328">
      <w:pPr>
        <w:pStyle w:val="ListParagraph"/>
        <w:numPr>
          <w:ilvl w:val="0"/>
          <w:numId w:val="1"/>
        </w:numPr>
        <w:ind w:left="900" w:hanging="540"/>
        <w:rPr>
          <w:rFonts w:cstheme="minorHAnsi"/>
        </w:rPr>
      </w:pPr>
      <w:proofErr w:type="gramStart"/>
      <w:r>
        <w:rPr>
          <w:rFonts w:cstheme="minorHAnsi"/>
        </w:rPr>
        <w:t>explain</w:t>
      </w:r>
      <w:proofErr w:type="gramEnd"/>
      <w:r>
        <w:rPr>
          <w:rFonts w:cstheme="minorHAnsi"/>
        </w:rPr>
        <w:t xml:space="preserve"> the professional, ethical, managerial, and other non-technical issues commonly encountered in ocean engineering practice.</w:t>
      </w:r>
    </w:p>
    <w:p w:rsidR="00F90328" w:rsidRDefault="00F90328" w:rsidP="00F90328">
      <w:pPr>
        <w:pStyle w:val="ListParagraph"/>
        <w:numPr>
          <w:ilvl w:val="0"/>
          <w:numId w:val="1"/>
        </w:numPr>
        <w:ind w:left="900" w:hanging="540"/>
        <w:rPr>
          <w:rFonts w:cstheme="minorHAnsi"/>
        </w:rPr>
      </w:pPr>
      <w:proofErr w:type="gramStart"/>
      <w:r>
        <w:rPr>
          <w:rFonts w:cstheme="minorHAnsi"/>
        </w:rPr>
        <w:t>collaborate</w:t>
      </w:r>
      <w:proofErr w:type="gramEnd"/>
      <w:r>
        <w:rPr>
          <w:rFonts w:cstheme="minorHAnsi"/>
        </w:rPr>
        <w:t xml:space="preserve"> with peers, clients, and the general public in promoting new ideas, products, or designs relating to ocean engineering.</w:t>
      </w:r>
    </w:p>
    <w:p w:rsidR="00F90328" w:rsidRDefault="00F90328" w:rsidP="00F90328">
      <w:pPr>
        <w:pStyle w:val="ListParagraph"/>
        <w:numPr>
          <w:ilvl w:val="0"/>
          <w:numId w:val="1"/>
        </w:numPr>
        <w:ind w:left="900" w:hanging="540"/>
        <w:rPr>
          <w:rFonts w:cstheme="minorHAnsi"/>
        </w:rPr>
      </w:pPr>
      <w:proofErr w:type="gramStart"/>
      <w:r>
        <w:rPr>
          <w:rFonts w:cstheme="minorHAnsi"/>
        </w:rPr>
        <w:t>adapt</w:t>
      </w:r>
      <w:proofErr w:type="gramEnd"/>
      <w:r>
        <w:rPr>
          <w:rFonts w:cstheme="minorHAnsi"/>
        </w:rPr>
        <w:t xml:space="preserve"> to the changing needs and technology of the ocean engineering industry.</w:t>
      </w:r>
    </w:p>
    <w:p w:rsidR="00F90328" w:rsidRDefault="00F90328" w:rsidP="00F90328">
      <w:pPr>
        <w:pStyle w:val="ListParagraph"/>
        <w:numPr>
          <w:ilvl w:val="0"/>
          <w:numId w:val="1"/>
        </w:numPr>
        <w:ind w:left="900" w:hanging="540"/>
        <w:rPr>
          <w:rFonts w:cstheme="minorHAnsi"/>
        </w:rPr>
      </w:pPr>
      <w:proofErr w:type="gramStart"/>
      <w:r>
        <w:rPr>
          <w:rFonts w:cstheme="minorHAnsi"/>
        </w:rPr>
        <w:t>explain</w:t>
      </w:r>
      <w:proofErr w:type="gramEnd"/>
      <w:r>
        <w:rPr>
          <w:rFonts w:cstheme="minorHAnsi"/>
        </w:rPr>
        <w:t xml:space="preserve"> the impact of engineering solutions in a global and societal context.</w:t>
      </w:r>
    </w:p>
    <w:p w:rsidR="00F90328" w:rsidRDefault="00F90328" w:rsidP="00F90328">
      <w:pPr>
        <w:pStyle w:val="ListParagraph"/>
        <w:numPr>
          <w:ilvl w:val="0"/>
          <w:numId w:val="1"/>
        </w:numPr>
        <w:ind w:left="900" w:hanging="540"/>
        <w:rPr>
          <w:rFonts w:cstheme="minorHAnsi"/>
        </w:rPr>
      </w:pPr>
      <w:proofErr w:type="gramStart"/>
      <w:r>
        <w:rPr>
          <w:rFonts w:cstheme="minorHAnsi"/>
        </w:rPr>
        <w:t>apply</w:t>
      </w:r>
      <w:proofErr w:type="gramEnd"/>
      <w:r>
        <w:rPr>
          <w:rFonts w:cstheme="minorHAnsi"/>
        </w:rPr>
        <w:t xml:space="preserve"> mathematics, science, and basic engineering topics that include statics, dynamics, fluid mechanics, solid mechanics, and probability and statistics to solve practical ocean engineering problems.</w:t>
      </w:r>
    </w:p>
    <w:p w:rsidR="00F90328" w:rsidRDefault="00F90328" w:rsidP="00F90328">
      <w:pPr>
        <w:pStyle w:val="ListParagraph"/>
        <w:numPr>
          <w:ilvl w:val="0"/>
          <w:numId w:val="1"/>
        </w:numPr>
        <w:ind w:left="900" w:hanging="540"/>
        <w:rPr>
          <w:rFonts w:cstheme="minorHAnsi"/>
        </w:rPr>
      </w:pPr>
      <w:proofErr w:type="gramStart"/>
      <w:r>
        <w:rPr>
          <w:rFonts w:cstheme="minorHAnsi"/>
        </w:rPr>
        <w:t>demonstrate</w:t>
      </w:r>
      <w:proofErr w:type="gramEnd"/>
      <w:r>
        <w:rPr>
          <w:rFonts w:cstheme="minorHAnsi"/>
        </w:rPr>
        <w:t xml:space="preserve"> proficiency in hydrostatics, oceanography, water waves, fluid-structure interaction, underwater acoustics, laboratory and at-sea experience.</w:t>
      </w:r>
    </w:p>
    <w:p w:rsidR="00F90328" w:rsidRDefault="00F90328" w:rsidP="00F90328">
      <w:pPr>
        <w:pStyle w:val="ListParagraph"/>
        <w:numPr>
          <w:ilvl w:val="0"/>
          <w:numId w:val="1"/>
        </w:numPr>
        <w:ind w:left="900" w:hanging="540"/>
        <w:rPr>
          <w:rFonts w:cstheme="minorHAnsi"/>
        </w:rPr>
      </w:pPr>
      <w:proofErr w:type="gramStart"/>
      <w:r>
        <w:rPr>
          <w:rFonts w:cstheme="minorHAnsi"/>
        </w:rPr>
        <w:t>apply</w:t>
      </w:r>
      <w:proofErr w:type="gramEnd"/>
      <w:r>
        <w:rPr>
          <w:rFonts w:cstheme="minorHAnsi"/>
        </w:rPr>
        <w:t xml:space="preserve"> the techniques, skills, and latest engineering tools for ocean engineering practice.</w:t>
      </w:r>
    </w:p>
    <w:p w:rsidR="00F90328" w:rsidRDefault="00F90328" w:rsidP="00F90328">
      <w:pPr>
        <w:pStyle w:val="ListParagraph"/>
        <w:numPr>
          <w:ilvl w:val="0"/>
          <w:numId w:val="1"/>
        </w:numPr>
        <w:ind w:left="900" w:hanging="540"/>
        <w:rPr>
          <w:rFonts w:cstheme="minorHAnsi"/>
        </w:rPr>
      </w:pPr>
      <w:proofErr w:type="gramStart"/>
      <w:r>
        <w:rPr>
          <w:rFonts w:cstheme="minorHAnsi"/>
        </w:rPr>
        <w:t>identify</w:t>
      </w:r>
      <w:proofErr w:type="gramEnd"/>
      <w:r>
        <w:rPr>
          <w:rFonts w:cstheme="minorHAnsi"/>
        </w:rPr>
        <w:t>, formulate and solve ocean engineering problems.</w:t>
      </w:r>
    </w:p>
    <w:p w:rsidR="00F90328" w:rsidRDefault="00F90328" w:rsidP="00F90328">
      <w:pPr>
        <w:pStyle w:val="ListParagraph"/>
        <w:numPr>
          <w:ilvl w:val="0"/>
          <w:numId w:val="1"/>
        </w:numPr>
        <w:ind w:left="900" w:hanging="540"/>
        <w:rPr>
          <w:rFonts w:cstheme="minorHAnsi"/>
        </w:rPr>
      </w:pPr>
      <w:proofErr w:type="gramStart"/>
      <w:r>
        <w:rPr>
          <w:rFonts w:cstheme="minorHAnsi"/>
        </w:rPr>
        <w:t>design</w:t>
      </w:r>
      <w:proofErr w:type="gramEnd"/>
      <w:r>
        <w:rPr>
          <w:rFonts w:cstheme="minorHAnsi"/>
        </w:rPr>
        <w:t xml:space="preserve"> and optimize engineering systems to meet the needs of the marine community.</w:t>
      </w:r>
    </w:p>
    <w:p w:rsidR="00F90328" w:rsidRDefault="00F90328" w:rsidP="00F90328">
      <w:pPr>
        <w:pStyle w:val="ListParagraph"/>
        <w:numPr>
          <w:ilvl w:val="0"/>
          <w:numId w:val="1"/>
        </w:numPr>
        <w:ind w:left="900" w:hanging="540"/>
        <w:rPr>
          <w:rFonts w:cstheme="minorHAnsi"/>
        </w:rPr>
      </w:pPr>
      <w:proofErr w:type="gramStart"/>
      <w:r>
        <w:rPr>
          <w:rFonts w:cstheme="minorHAnsi"/>
        </w:rPr>
        <w:t>work</w:t>
      </w:r>
      <w:proofErr w:type="gramEnd"/>
      <w:r>
        <w:rPr>
          <w:rFonts w:cstheme="minorHAnsi"/>
        </w:rPr>
        <w:t xml:space="preserve"> independently and within multi-disciplinary teams.</w:t>
      </w:r>
    </w:p>
    <w:p w:rsidR="00F90328" w:rsidRDefault="00F90328" w:rsidP="00F90328">
      <w:pPr>
        <w:pStyle w:val="ListParagraph"/>
        <w:numPr>
          <w:ilvl w:val="0"/>
          <w:numId w:val="1"/>
        </w:numPr>
        <w:ind w:left="900" w:hanging="540"/>
        <w:rPr>
          <w:rFonts w:cstheme="minorHAnsi"/>
        </w:rPr>
      </w:pPr>
      <w:proofErr w:type="gramStart"/>
      <w:r>
        <w:rPr>
          <w:rFonts w:cstheme="minorHAnsi"/>
        </w:rPr>
        <w:t>exhibit</w:t>
      </w:r>
      <w:proofErr w:type="gramEnd"/>
      <w:r>
        <w:rPr>
          <w:rFonts w:cstheme="minorHAnsi"/>
        </w:rPr>
        <w:t xml:space="preserve"> professional and ethical standards and practices.</w:t>
      </w:r>
    </w:p>
    <w:p w:rsidR="00F90328" w:rsidRDefault="00F90328" w:rsidP="00F90328">
      <w:pPr>
        <w:pStyle w:val="ListParagraph"/>
        <w:numPr>
          <w:ilvl w:val="0"/>
          <w:numId w:val="1"/>
        </w:numPr>
        <w:ind w:left="900" w:hanging="540"/>
        <w:rPr>
          <w:rFonts w:cstheme="minorHAnsi"/>
        </w:rPr>
      </w:pPr>
      <w:proofErr w:type="gramStart"/>
      <w:r>
        <w:rPr>
          <w:rFonts w:cstheme="minorHAnsi"/>
        </w:rPr>
        <w:t>communicate</w:t>
      </w:r>
      <w:proofErr w:type="gramEnd"/>
      <w:r>
        <w:rPr>
          <w:rFonts w:cstheme="minorHAnsi"/>
        </w:rPr>
        <w:t xml:space="preserve"> with technical and non-technical audiences.</w:t>
      </w:r>
    </w:p>
    <w:p w:rsidR="00F90328" w:rsidRDefault="00F90328" w:rsidP="00F90328">
      <w:pPr>
        <w:pStyle w:val="ListParagraph"/>
        <w:numPr>
          <w:ilvl w:val="0"/>
          <w:numId w:val="1"/>
        </w:numPr>
        <w:ind w:left="900" w:hanging="540"/>
        <w:rPr>
          <w:rFonts w:cstheme="minorHAnsi"/>
        </w:rPr>
      </w:pPr>
      <w:proofErr w:type="gramStart"/>
      <w:r>
        <w:rPr>
          <w:rFonts w:cstheme="minorHAnsi"/>
        </w:rPr>
        <w:t>research</w:t>
      </w:r>
      <w:proofErr w:type="gramEnd"/>
      <w:r>
        <w:rPr>
          <w:rFonts w:cstheme="minorHAnsi"/>
        </w:rPr>
        <w:t xml:space="preserve"> current issues in a beyond the marine community.</w:t>
      </w:r>
    </w:p>
    <w:p w:rsidR="00F90328" w:rsidRDefault="00F90328" w:rsidP="00F90328">
      <w:pPr>
        <w:pStyle w:val="ListParagraph"/>
        <w:numPr>
          <w:ilvl w:val="0"/>
          <w:numId w:val="1"/>
        </w:numPr>
        <w:ind w:left="900" w:hanging="540"/>
        <w:rPr>
          <w:rFonts w:cstheme="minorHAnsi"/>
        </w:rPr>
      </w:pPr>
      <w:proofErr w:type="gramStart"/>
      <w:r>
        <w:rPr>
          <w:rFonts w:cstheme="minorHAnsi"/>
        </w:rPr>
        <w:t>engage</w:t>
      </w:r>
      <w:proofErr w:type="gramEnd"/>
      <w:r>
        <w:rPr>
          <w:rFonts w:cstheme="minorHAnsi"/>
        </w:rPr>
        <w:t xml:space="preserve"> in life-long learning and continuing professional development.</w:t>
      </w:r>
    </w:p>
    <w:p w:rsidR="006A4ACF" w:rsidRPr="006A4ACF" w:rsidRDefault="006A4ACF" w:rsidP="006A4ACF">
      <w:pPr>
        <w:rPr>
          <w:rFonts w:cstheme="minorHAnsi"/>
        </w:rPr>
      </w:pPr>
    </w:p>
    <w:sectPr w:rsidR="006A4ACF" w:rsidRPr="006A4ACF" w:rsidSect="00E5565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5076C"/>
    <w:multiLevelType w:val="hybridMultilevel"/>
    <w:tmpl w:val="C23C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F49C2"/>
    <w:multiLevelType w:val="hybridMultilevel"/>
    <w:tmpl w:val="BAA2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56"/>
    <w:rsid w:val="0009309C"/>
    <w:rsid w:val="0030040C"/>
    <w:rsid w:val="003C6734"/>
    <w:rsid w:val="003D6522"/>
    <w:rsid w:val="00423583"/>
    <w:rsid w:val="006A4ACF"/>
    <w:rsid w:val="00720EDA"/>
    <w:rsid w:val="007C40E7"/>
    <w:rsid w:val="00807248"/>
    <w:rsid w:val="0094287C"/>
    <w:rsid w:val="009526A0"/>
    <w:rsid w:val="00A07BD4"/>
    <w:rsid w:val="00DC1A44"/>
    <w:rsid w:val="00E55656"/>
    <w:rsid w:val="00F11DEE"/>
    <w:rsid w:val="00F744FC"/>
    <w:rsid w:val="00F9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5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656"/>
    <w:rPr>
      <w:rFonts w:ascii="Tahoma" w:hAnsi="Tahoma" w:cs="Tahoma"/>
      <w:sz w:val="16"/>
      <w:szCs w:val="16"/>
    </w:rPr>
  </w:style>
  <w:style w:type="paragraph" w:styleId="ListParagraph">
    <w:name w:val="List Paragraph"/>
    <w:basedOn w:val="Normal"/>
    <w:uiPriority w:val="34"/>
    <w:qFormat/>
    <w:rsid w:val="00F11DEE"/>
    <w:pPr>
      <w:ind w:left="720"/>
      <w:contextualSpacing/>
    </w:pPr>
  </w:style>
  <w:style w:type="character" w:styleId="Hyperlink">
    <w:name w:val="Hyperlink"/>
    <w:basedOn w:val="DefaultParagraphFont"/>
    <w:uiPriority w:val="99"/>
    <w:unhideWhenUsed/>
    <w:rsid w:val="00F744FC"/>
    <w:rPr>
      <w:color w:val="0000FF" w:themeColor="hyperlink"/>
      <w:u w:val="single"/>
    </w:rPr>
  </w:style>
  <w:style w:type="paragraph" w:styleId="NormalWeb">
    <w:name w:val="Normal (Web)"/>
    <w:basedOn w:val="Normal"/>
    <w:uiPriority w:val="99"/>
    <w:unhideWhenUsed/>
    <w:rsid w:val="006A4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6A4ACF"/>
    <w:rPr>
      <w:rFonts w:ascii="Arial" w:hAnsi="Arial" w:cs="Arial" w:hint="default"/>
      <w:b/>
      <w:bCs/>
      <w:sz w:val="18"/>
      <w:szCs w:val="18"/>
    </w:rPr>
  </w:style>
  <w:style w:type="character" w:customStyle="1" w:styleId="collegetextit1">
    <w:name w:val="collegetextit1"/>
    <w:basedOn w:val="DefaultParagraphFont"/>
    <w:rsid w:val="006A4ACF"/>
    <w:rPr>
      <w:rFonts w:ascii="Arial" w:hAnsi="Arial" w:cs="Arial"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5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656"/>
    <w:rPr>
      <w:rFonts w:ascii="Tahoma" w:hAnsi="Tahoma" w:cs="Tahoma"/>
      <w:sz w:val="16"/>
      <w:szCs w:val="16"/>
    </w:rPr>
  </w:style>
  <w:style w:type="paragraph" w:styleId="ListParagraph">
    <w:name w:val="List Paragraph"/>
    <w:basedOn w:val="Normal"/>
    <w:uiPriority w:val="34"/>
    <w:qFormat/>
    <w:rsid w:val="00F11DEE"/>
    <w:pPr>
      <w:ind w:left="720"/>
      <w:contextualSpacing/>
    </w:pPr>
  </w:style>
  <w:style w:type="character" w:styleId="Hyperlink">
    <w:name w:val="Hyperlink"/>
    <w:basedOn w:val="DefaultParagraphFont"/>
    <w:uiPriority w:val="99"/>
    <w:unhideWhenUsed/>
    <w:rsid w:val="00F744FC"/>
    <w:rPr>
      <w:color w:val="0000FF" w:themeColor="hyperlink"/>
      <w:u w:val="single"/>
    </w:rPr>
  </w:style>
  <w:style w:type="paragraph" w:styleId="NormalWeb">
    <w:name w:val="Normal (Web)"/>
    <w:basedOn w:val="Normal"/>
    <w:uiPriority w:val="99"/>
    <w:unhideWhenUsed/>
    <w:rsid w:val="006A4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6A4ACF"/>
    <w:rPr>
      <w:rFonts w:ascii="Arial" w:hAnsi="Arial" w:cs="Arial" w:hint="default"/>
      <w:b/>
      <w:bCs/>
      <w:sz w:val="18"/>
      <w:szCs w:val="18"/>
    </w:rPr>
  </w:style>
  <w:style w:type="character" w:customStyle="1" w:styleId="collegetextit1">
    <w:name w:val="collegetextit1"/>
    <w:basedOn w:val="DefaultParagraphFont"/>
    <w:rsid w:val="006A4ACF"/>
    <w:rPr>
      <w:rFonts w:ascii="Arial" w:hAnsi="Arial" w:cs="Arial"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fowlkes@fa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93736-5C7B-4A0A-A23F-D399816A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jfowlkes</dc:creator>
  <cp:lastModifiedBy>jfowlkes</cp:lastModifiedBy>
  <cp:revision>3</cp:revision>
  <cp:lastPrinted>2010-11-19T20:44:00Z</cp:lastPrinted>
  <dcterms:created xsi:type="dcterms:W3CDTF">2010-11-19T17:53:00Z</dcterms:created>
  <dcterms:modified xsi:type="dcterms:W3CDTF">2010-11-19T21:50:00Z</dcterms:modified>
</cp:coreProperties>
</file>