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7B26" w:rsidRPr="00347CA0" w:rsidRDefault="00B61F52" w:rsidP="007D09CD">
      <w:pPr>
        <w:autoSpaceDE w:val="0"/>
        <w:autoSpaceDN w:val="0"/>
        <w:adjustRightInd w:val="0"/>
        <w:spacing w:before="240" w:after="0" w:line="240" w:lineRule="auto"/>
        <w:jc w:val="center"/>
        <w:rPr>
          <w:rFonts w:cstheme="minorHAnsi"/>
          <w:b/>
          <w:sz w:val="24"/>
          <w:szCs w:val="24"/>
        </w:rPr>
      </w:pPr>
      <w:r>
        <w:rPr>
          <w:rFonts w:cstheme="minorHAnsi"/>
          <w:b/>
          <w:sz w:val="24"/>
          <w:szCs w:val="24"/>
        </w:rPr>
        <w:t>ECP</w:t>
      </w:r>
      <w:r w:rsidR="00D27442">
        <w:rPr>
          <w:rFonts w:cstheme="minorHAnsi"/>
          <w:b/>
          <w:sz w:val="24"/>
          <w:szCs w:val="24"/>
        </w:rPr>
        <w:t xml:space="preserve"> </w:t>
      </w:r>
      <w:r w:rsidR="000229C5">
        <w:rPr>
          <w:rFonts w:cstheme="minorHAnsi"/>
          <w:b/>
          <w:sz w:val="24"/>
          <w:szCs w:val="24"/>
        </w:rPr>
        <w:t>6705</w:t>
      </w:r>
      <w:r w:rsidR="00D27442">
        <w:rPr>
          <w:rFonts w:cstheme="minorHAnsi"/>
          <w:b/>
          <w:sz w:val="24"/>
          <w:szCs w:val="24"/>
        </w:rPr>
        <w:t xml:space="preserve"> - 00</w:t>
      </w:r>
      <w:r w:rsidR="005641C4">
        <w:rPr>
          <w:rFonts w:cstheme="minorHAnsi"/>
          <w:b/>
          <w:sz w:val="24"/>
          <w:szCs w:val="24"/>
        </w:rPr>
        <w:t>2</w:t>
      </w:r>
    </w:p>
    <w:p w:rsidR="006E7B26" w:rsidRPr="00347CA0" w:rsidRDefault="00A444BE" w:rsidP="006E7B26">
      <w:pPr>
        <w:autoSpaceDE w:val="0"/>
        <w:autoSpaceDN w:val="0"/>
        <w:adjustRightInd w:val="0"/>
        <w:spacing w:after="0" w:line="240" w:lineRule="auto"/>
        <w:jc w:val="center"/>
        <w:rPr>
          <w:rFonts w:cstheme="minorHAnsi"/>
          <w:b/>
          <w:sz w:val="24"/>
          <w:szCs w:val="24"/>
        </w:rPr>
      </w:pPr>
      <w:r>
        <w:rPr>
          <w:rFonts w:cstheme="minorHAnsi"/>
          <w:b/>
          <w:sz w:val="24"/>
          <w:szCs w:val="24"/>
        </w:rPr>
        <w:t xml:space="preserve">CRN: </w:t>
      </w:r>
      <w:r w:rsidR="005641C4">
        <w:rPr>
          <w:rFonts w:cstheme="minorHAnsi"/>
          <w:b/>
          <w:sz w:val="24"/>
          <w:szCs w:val="24"/>
        </w:rPr>
        <w:t>13805</w:t>
      </w:r>
    </w:p>
    <w:p w:rsidR="006E7B26" w:rsidRPr="00347CA0" w:rsidRDefault="0096478A" w:rsidP="006E7B26">
      <w:pPr>
        <w:autoSpaceDE w:val="0"/>
        <w:autoSpaceDN w:val="0"/>
        <w:adjustRightInd w:val="0"/>
        <w:spacing w:after="0" w:line="240" w:lineRule="auto"/>
        <w:jc w:val="center"/>
        <w:rPr>
          <w:rFonts w:cstheme="minorHAnsi"/>
          <w:b/>
          <w:sz w:val="24"/>
          <w:szCs w:val="24"/>
        </w:rPr>
      </w:pPr>
      <w:r>
        <w:rPr>
          <w:rFonts w:cstheme="minorHAnsi"/>
          <w:b/>
          <w:sz w:val="24"/>
          <w:szCs w:val="24"/>
        </w:rPr>
        <w:t xml:space="preserve">Advanced </w:t>
      </w:r>
      <w:r w:rsidR="000229C5">
        <w:rPr>
          <w:rFonts w:cstheme="minorHAnsi"/>
          <w:b/>
          <w:sz w:val="24"/>
          <w:szCs w:val="24"/>
        </w:rPr>
        <w:t>Managerial E</w:t>
      </w:r>
      <w:r w:rsidR="00D27442">
        <w:rPr>
          <w:rFonts w:cstheme="minorHAnsi"/>
          <w:b/>
          <w:sz w:val="24"/>
          <w:szCs w:val="24"/>
        </w:rPr>
        <w:t>conomics</w:t>
      </w:r>
    </w:p>
    <w:p w:rsidR="006E7B26" w:rsidRPr="00347CA0" w:rsidRDefault="00B61F52" w:rsidP="006E7B26">
      <w:pPr>
        <w:autoSpaceDE w:val="0"/>
        <w:autoSpaceDN w:val="0"/>
        <w:adjustRightInd w:val="0"/>
        <w:spacing w:after="0" w:line="240" w:lineRule="auto"/>
        <w:jc w:val="center"/>
        <w:rPr>
          <w:rFonts w:cstheme="minorHAnsi"/>
          <w:b/>
          <w:sz w:val="24"/>
          <w:szCs w:val="24"/>
        </w:rPr>
      </w:pPr>
      <w:r>
        <w:rPr>
          <w:rFonts w:cstheme="minorHAnsi"/>
          <w:b/>
          <w:sz w:val="24"/>
          <w:szCs w:val="24"/>
        </w:rPr>
        <w:t>Fall</w:t>
      </w:r>
      <w:r w:rsidR="00D27442">
        <w:rPr>
          <w:rFonts w:cstheme="minorHAnsi"/>
          <w:b/>
          <w:sz w:val="24"/>
          <w:szCs w:val="24"/>
        </w:rPr>
        <w:t xml:space="preserve"> 201</w:t>
      </w:r>
      <w:r w:rsidR="00AC5BE6">
        <w:rPr>
          <w:rFonts w:cstheme="minorHAnsi"/>
          <w:b/>
          <w:sz w:val="24"/>
          <w:szCs w:val="24"/>
        </w:rPr>
        <w:t>9</w:t>
      </w:r>
    </w:p>
    <w:p w:rsidR="006E7B26" w:rsidRPr="00347CA0" w:rsidRDefault="00A444BE" w:rsidP="006E7B26">
      <w:pPr>
        <w:autoSpaceDE w:val="0"/>
        <w:autoSpaceDN w:val="0"/>
        <w:adjustRightInd w:val="0"/>
        <w:spacing w:after="0" w:line="240" w:lineRule="auto"/>
        <w:jc w:val="center"/>
        <w:rPr>
          <w:rFonts w:cstheme="minorHAnsi"/>
          <w:b/>
          <w:sz w:val="24"/>
          <w:szCs w:val="24"/>
        </w:rPr>
      </w:pPr>
      <w:r>
        <w:rPr>
          <w:rFonts w:cstheme="minorHAnsi"/>
          <w:b/>
          <w:sz w:val="24"/>
          <w:szCs w:val="24"/>
        </w:rPr>
        <w:t xml:space="preserve">Room: </w:t>
      </w:r>
      <w:r w:rsidR="005641C4">
        <w:rPr>
          <w:rFonts w:cstheme="minorHAnsi"/>
          <w:b/>
          <w:sz w:val="24"/>
          <w:szCs w:val="24"/>
        </w:rPr>
        <w:t>BU 101</w:t>
      </w:r>
    </w:p>
    <w:p w:rsidR="006E7B26" w:rsidRDefault="000229C5" w:rsidP="006E7B26">
      <w:pPr>
        <w:autoSpaceDE w:val="0"/>
        <w:autoSpaceDN w:val="0"/>
        <w:adjustRightInd w:val="0"/>
        <w:spacing w:after="0" w:line="240" w:lineRule="auto"/>
        <w:jc w:val="center"/>
        <w:rPr>
          <w:rFonts w:cstheme="minorHAnsi"/>
          <w:b/>
          <w:sz w:val="24"/>
          <w:szCs w:val="24"/>
        </w:rPr>
      </w:pPr>
      <w:r>
        <w:rPr>
          <w:rFonts w:cstheme="minorHAnsi"/>
          <w:b/>
          <w:sz w:val="24"/>
          <w:szCs w:val="24"/>
        </w:rPr>
        <w:t>M</w:t>
      </w:r>
      <w:r w:rsidR="00D27442">
        <w:rPr>
          <w:rFonts w:cstheme="minorHAnsi"/>
          <w:b/>
          <w:sz w:val="24"/>
          <w:szCs w:val="24"/>
        </w:rPr>
        <w:t xml:space="preserve">: </w:t>
      </w:r>
      <w:r w:rsidR="005641C4">
        <w:rPr>
          <w:rFonts w:cstheme="minorHAnsi"/>
          <w:b/>
          <w:sz w:val="24"/>
          <w:szCs w:val="24"/>
        </w:rPr>
        <w:t>2:00 – 4:50</w:t>
      </w:r>
      <w:r w:rsidR="00D27442">
        <w:rPr>
          <w:rFonts w:cstheme="minorHAnsi"/>
          <w:b/>
          <w:sz w:val="24"/>
          <w:szCs w:val="24"/>
        </w:rPr>
        <w:t xml:space="preserve"> PM</w:t>
      </w:r>
    </w:p>
    <w:p w:rsidR="00D728C6" w:rsidRPr="00347CA0" w:rsidRDefault="005641C4" w:rsidP="006E7B26">
      <w:pPr>
        <w:autoSpaceDE w:val="0"/>
        <w:autoSpaceDN w:val="0"/>
        <w:adjustRightInd w:val="0"/>
        <w:spacing w:after="0" w:line="240" w:lineRule="auto"/>
        <w:jc w:val="center"/>
        <w:rPr>
          <w:rFonts w:cstheme="minorHAnsi"/>
          <w:b/>
          <w:sz w:val="24"/>
          <w:szCs w:val="24"/>
        </w:rPr>
      </w:pPr>
      <w:r>
        <w:rPr>
          <w:rFonts w:cstheme="minorHAnsi"/>
          <w:b/>
          <w:sz w:val="24"/>
          <w:szCs w:val="24"/>
        </w:rPr>
        <w:t>October 14</w:t>
      </w:r>
      <w:r w:rsidR="00D728C6">
        <w:rPr>
          <w:rFonts w:cstheme="minorHAnsi"/>
          <w:b/>
          <w:sz w:val="24"/>
          <w:szCs w:val="24"/>
        </w:rPr>
        <w:t xml:space="preserve"> –</w:t>
      </w:r>
      <w:r>
        <w:rPr>
          <w:rFonts w:cstheme="minorHAnsi"/>
          <w:b/>
          <w:sz w:val="24"/>
          <w:szCs w:val="24"/>
        </w:rPr>
        <w:t xml:space="preserve"> December 9</w:t>
      </w:r>
    </w:p>
    <w:p w:rsidR="006E7B26" w:rsidRPr="00347CA0" w:rsidRDefault="006E7B26" w:rsidP="006E7B26">
      <w:pPr>
        <w:autoSpaceDE w:val="0"/>
        <w:autoSpaceDN w:val="0"/>
        <w:adjustRightInd w:val="0"/>
        <w:spacing w:before="120" w:after="0" w:line="240" w:lineRule="auto"/>
        <w:rPr>
          <w:rFonts w:cstheme="minorHAnsi"/>
          <w:b/>
          <w:sz w:val="24"/>
          <w:szCs w:val="24"/>
          <w:u w:val="single"/>
        </w:rPr>
      </w:pPr>
      <w:r w:rsidRPr="00347CA0">
        <w:rPr>
          <w:rFonts w:cstheme="minorHAnsi"/>
          <w:b/>
          <w:sz w:val="24"/>
          <w:szCs w:val="24"/>
          <w:u w:val="single"/>
        </w:rPr>
        <w:t>Professor Information</w:t>
      </w:r>
    </w:p>
    <w:p w:rsidR="006E7B26" w:rsidRDefault="00D27442" w:rsidP="006E7B26">
      <w:pPr>
        <w:autoSpaceDE w:val="0"/>
        <w:autoSpaceDN w:val="0"/>
        <w:adjustRightInd w:val="0"/>
        <w:spacing w:after="0" w:line="240" w:lineRule="auto"/>
        <w:rPr>
          <w:rFonts w:cstheme="minorHAnsi"/>
          <w:b/>
          <w:sz w:val="24"/>
          <w:szCs w:val="24"/>
        </w:rPr>
      </w:pPr>
      <w:r>
        <w:rPr>
          <w:rFonts w:cstheme="minorHAnsi"/>
          <w:b/>
          <w:sz w:val="24"/>
          <w:szCs w:val="24"/>
        </w:rPr>
        <w:t>Dr. Christopher Boudreaux</w:t>
      </w:r>
    </w:p>
    <w:p w:rsidR="00AC5BE6" w:rsidRDefault="00AC5BE6" w:rsidP="006E7B26">
      <w:pPr>
        <w:autoSpaceDE w:val="0"/>
        <w:autoSpaceDN w:val="0"/>
        <w:adjustRightInd w:val="0"/>
        <w:spacing w:after="0" w:line="240" w:lineRule="auto"/>
        <w:rPr>
          <w:rFonts w:cstheme="minorHAnsi"/>
          <w:b/>
          <w:sz w:val="24"/>
          <w:szCs w:val="24"/>
        </w:rPr>
      </w:pPr>
      <w:r>
        <w:rPr>
          <w:rFonts w:cstheme="minorHAnsi"/>
          <w:b/>
          <w:sz w:val="24"/>
          <w:szCs w:val="24"/>
        </w:rPr>
        <w:t>Department of Economics</w:t>
      </w:r>
    </w:p>
    <w:p w:rsidR="00AC5BE6" w:rsidRDefault="00AC5BE6" w:rsidP="006E7B26">
      <w:pPr>
        <w:autoSpaceDE w:val="0"/>
        <w:autoSpaceDN w:val="0"/>
        <w:adjustRightInd w:val="0"/>
        <w:spacing w:after="0" w:line="240" w:lineRule="auto"/>
        <w:rPr>
          <w:rFonts w:cstheme="minorHAnsi"/>
          <w:b/>
          <w:sz w:val="24"/>
          <w:szCs w:val="24"/>
        </w:rPr>
      </w:pPr>
      <w:r>
        <w:rPr>
          <w:rFonts w:cstheme="minorHAnsi"/>
          <w:b/>
          <w:sz w:val="24"/>
          <w:szCs w:val="24"/>
        </w:rPr>
        <w:t>College of Business</w:t>
      </w:r>
    </w:p>
    <w:p w:rsidR="00CE3AEE" w:rsidRPr="00347CA0" w:rsidRDefault="00AC5BE6" w:rsidP="006E7B26">
      <w:pPr>
        <w:autoSpaceDE w:val="0"/>
        <w:autoSpaceDN w:val="0"/>
        <w:adjustRightInd w:val="0"/>
        <w:spacing w:after="0" w:line="240" w:lineRule="auto"/>
        <w:rPr>
          <w:rFonts w:cstheme="minorHAnsi"/>
          <w:b/>
          <w:sz w:val="24"/>
          <w:szCs w:val="24"/>
        </w:rPr>
      </w:pPr>
      <w:r>
        <w:rPr>
          <w:rFonts w:cstheme="minorHAnsi"/>
          <w:b/>
          <w:sz w:val="24"/>
          <w:szCs w:val="24"/>
        </w:rPr>
        <w:t>Kaye Hall</w:t>
      </w:r>
      <w:r w:rsidR="00CE3AEE">
        <w:rPr>
          <w:rFonts w:cstheme="minorHAnsi"/>
          <w:b/>
          <w:sz w:val="24"/>
          <w:szCs w:val="24"/>
        </w:rPr>
        <w:t xml:space="preserve"> 145</w:t>
      </w:r>
    </w:p>
    <w:p w:rsidR="006E7B26" w:rsidRPr="00347CA0" w:rsidRDefault="001D50BF" w:rsidP="006E7B26">
      <w:pPr>
        <w:autoSpaceDE w:val="0"/>
        <w:autoSpaceDN w:val="0"/>
        <w:adjustRightInd w:val="0"/>
        <w:spacing w:after="0" w:line="240" w:lineRule="auto"/>
        <w:rPr>
          <w:rFonts w:cstheme="minorHAnsi"/>
          <w:b/>
          <w:sz w:val="24"/>
          <w:szCs w:val="24"/>
        </w:rPr>
      </w:pPr>
      <w:hyperlink r:id="rId8" w:history="1">
        <w:r w:rsidR="00D27442" w:rsidRPr="00910904">
          <w:rPr>
            <w:rStyle w:val="Hyperlink"/>
            <w:rFonts w:cstheme="minorHAnsi"/>
            <w:sz w:val="24"/>
            <w:szCs w:val="24"/>
          </w:rPr>
          <w:t>cboudreaux@fau.edu</w:t>
        </w:r>
      </w:hyperlink>
      <w:r w:rsidR="00D27442">
        <w:rPr>
          <w:rFonts w:cstheme="minorHAnsi"/>
          <w:b/>
          <w:sz w:val="24"/>
          <w:szCs w:val="24"/>
        </w:rPr>
        <w:t xml:space="preserve"> </w:t>
      </w:r>
    </w:p>
    <w:p w:rsidR="006E7B26" w:rsidRPr="006E7B26" w:rsidRDefault="006E7B26" w:rsidP="00C55A6C">
      <w:pPr>
        <w:spacing w:before="120" w:after="0" w:line="240" w:lineRule="auto"/>
        <w:rPr>
          <w:rFonts w:eastAsia="Times New Roman" w:cstheme="minorHAnsi"/>
          <w:b/>
          <w:sz w:val="24"/>
          <w:szCs w:val="24"/>
          <w:u w:val="single"/>
        </w:rPr>
      </w:pPr>
      <w:r w:rsidRPr="006E7B26">
        <w:rPr>
          <w:rFonts w:eastAsia="Times New Roman" w:cstheme="minorHAnsi"/>
          <w:b/>
          <w:sz w:val="24"/>
          <w:szCs w:val="24"/>
          <w:u w:val="single"/>
        </w:rPr>
        <w:t>Office Hours</w:t>
      </w:r>
    </w:p>
    <w:p w:rsidR="005641C4" w:rsidRDefault="005641C4" w:rsidP="006E7B26">
      <w:pPr>
        <w:spacing w:after="0" w:line="240" w:lineRule="auto"/>
        <w:rPr>
          <w:rFonts w:eastAsia="Times New Roman" w:cstheme="minorHAnsi"/>
          <w:b/>
          <w:sz w:val="24"/>
          <w:szCs w:val="24"/>
        </w:rPr>
      </w:pPr>
      <w:r>
        <w:rPr>
          <w:rFonts w:eastAsia="Times New Roman" w:cstheme="minorHAnsi"/>
          <w:b/>
          <w:sz w:val="24"/>
          <w:szCs w:val="24"/>
        </w:rPr>
        <w:t>M: 12:00 PM – 2:00 PM</w:t>
      </w:r>
    </w:p>
    <w:p w:rsidR="005641C4" w:rsidRDefault="00B61F52" w:rsidP="006E7B26">
      <w:pPr>
        <w:spacing w:after="0" w:line="240" w:lineRule="auto"/>
        <w:rPr>
          <w:rFonts w:eastAsia="Times New Roman" w:cstheme="minorHAnsi"/>
          <w:b/>
          <w:sz w:val="24"/>
          <w:szCs w:val="24"/>
        </w:rPr>
      </w:pPr>
      <w:r>
        <w:rPr>
          <w:rFonts w:eastAsia="Times New Roman" w:cstheme="minorHAnsi"/>
          <w:b/>
          <w:sz w:val="24"/>
          <w:szCs w:val="24"/>
        </w:rPr>
        <w:t>TR</w:t>
      </w:r>
      <w:r w:rsidR="00412A69">
        <w:rPr>
          <w:rFonts w:eastAsia="Times New Roman" w:cstheme="minorHAnsi"/>
          <w:b/>
          <w:sz w:val="24"/>
          <w:szCs w:val="24"/>
        </w:rPr>
        <w:t>: 4</w:t>
      </w:r>
      <w:r w:rsidR="00D27442">
        <w:rPr>
          <w:rFonts w:eastAsia="Times New Roman" w:cstheme="minorHAnsi"/>
          <w:b/>
          <w:sz w:val="24"/>
          <w:szCs w:val="24"/>
        </w:rPr>
        <w:t>:</w:t>
      </w:r>
      <w:r w:rsidR="00C430FB">
        <w:rPr>
          <w:rFonts w:eastAsia="Times New Roman" w:cstheme="minorHAnsi"/>
          <w:b/>
          <w:sz w:val="24"/>
          <w:szCs w:val="24"/>
        </w:rPr>
        <w:t>0</w:t>
      </w:r>
      <w:r w:rsidR="00D27442">
        <w:rPr>
          <w:rFonts w:eastAsia="Times New Roman" w:cstheme="minorHAnsi"/>
          <w:b/>
          <w:sz w:val="24"/>
          <w:szCs w:val="24"/>
        </w:rPr>
        <w:t>0 PM –</w:t>
      </w:r>
      <w:r w:rsidR="00412A69">
        <w:rPr>
          <w:rFonts w:eastAsia="Times New Roman" w:cstheme="minorHAnsi"/>
          <w:b/>
          <w:sz w:val="24"/>
          <w:szCs w:val="24"/>
        </w:rPr>
        <w:t xml:space="preserve"> 6</w:t>
      </w:r>
      <w:r w:rsidR="00D27442">
        <w:rPr>
          <w:rFonts w:eastAsia="Times New Roman" w:cstheme="minorHAnsi"/>
          <w:b/>
          <w:sz w:val="24"/>
          <w:szCs w:val="24"/>
        </w:rPr>
        <w:t>:00 PM</w:t>
      </w:r>
    </w:p>
    <w:p w:rsidR="006E7B26" w:rsidRDefault="00607718" w:rsidP="006E7B26">
      <w:pPr>
        <w:spacing w:after="0" w:line="240" w:lineRule="auto"/>
        <w:rPr>
          <w:rFonts w:eastAsia="Times New Roman" w:cstheme="minorHAnsi"/>
          <w:b/>
          <w:sz w:val="24"/>
          <w:szCs w:val="24"/>
        </w:rPr>
      </w:pPr>
      <w:proofErr w:type="gramStart"/>
      <w:r>
        <w:rPr>
          <w:rFonts w:eastAsia="Times New Roman" w:cstheme="minorHAnsi"/>
          <w:b/>
          <w:sz w:val="24"/>
          <w:szCs w:val="24"/>
        </w:rPr>
        <w:t>or</w:t>
      </w:r>
      <w:proofErr w:type="gramEnd"/>
      <w:r>
        <w:rPr>
          <w:rFonts w:eastAsia="Times New Roman" w:cstheme="minorHAnsi"/>
          <w:b/>
          <w:sz w:val="24"/>
          <w:szCs w:val="24"/>
        </w:rPr>
        <w:t xml:space="preserve"> by appointment. </w:t>
      </w:r>
    </w:p>
    <w:p w:rsidR="007D716F" w:rsidRPr="00347CA0" w:rsidRDefault="007D716F" w:rsidP="006E7B26">
      <w:pPr>
        <w:spacing w:after="0" w:line="240" w:lineRule="auto"/>
        <w:rPr>
          <w:rFonts w:eastAsia="Times New Roman" w:cstheme="minorHAnsi"/>
          <w:b/>
          <w:sz w:val="24"/>
          <w:szCs w:val="24"/>
        </w:rPr>
      </w:pPr>
    </w:p>
    <w:p w:rsidR="006E7B26" w:rsidRPr="006E7B26" w:rsidRDefault="006E7B26" w:rsidP="006E7B26">
      <w:pPr>
        <w:keepNext/>
        <w:tabs>
          <w:tab w:val="left" w:pos="720"/>
        </w:tabs>
        <w:spacing w:after="0" w:line="240" w:lineRule="auto"/>
        <w:outlineLvl w:val="0"/>
        <w:rPr>
          <w:rFonts w:eastAsia="Times New Roman" w:cstheme="minorHAnsi"/>
          <w:b/>
          <w:bCs/>
          <w:sz w:val="24"/>
          <w:szCs w:val="24"/>
          <w:u w:val="single"/>
        </w:rPr>
      </w:pPr>
      <w:r w:rsidRPr="006E7B26">
        <w:rPr>
          <w:rFonts w:eastAsia="Times New Roman" w:cstheme="minorHAnsi"/>
          <w:b/>
          <w:sz w:val="24"/>
          <w:szCs w:val="24"/>
          <w:u w:val="single"/>
        </w:rPr>
        <w:t>Required Text and Materials</w:t>
      </w:r>
    </w:p>
    <w:p w:rsidR="00D27442" w:rsidRDefault="000229C5" w:rsidP="006E7B26">
      <w:pPr>
        <w:keepNext/>
        <w:tabs>
          <w:tab w:val="left" w:pos="720"/>
        </w:tabs>
        <w:spacing w:after="0" w:line="240" w:lineRule="auto"/>
        <w:outlineLvl w:val="0"/>
        <w:rPr>
          <w:rFonts w:eastAsia="Times New Roman" w:cstheme="minorHAnsi"/>
          <w:b/>
          <w:bCs/>
          <w:sz w:val="24"/>
          <w:szCs w:val="24"/>
        </w:rPr>
      </w:pPr>
      <w:r>
        <w:rPr>
          <w:rFonts w:eastAsia="Times New Roman" w:cstheme="minorHAnsi"/>
          <w:b/>
          <w:bCs/>
          <w:sz w:val="24"/>
          <w:szCs w:val="24"/>
        </w:rPr>
        <w:t>Managerial E</w:t>
      </w:r>
      <w:r w:rsidR="00D27442">
        <w:rPr>
          <w:rFonts w:eastAsia="Times New Roman" w:cstheme="minorHAnsi"/>
          <w:b/>
          <w:bCs/>
          <w:sz w:val="24"/>
          <w:szCs w:val="24"/>
        </w:rPr>
        <w:t>conomics</w:t>
      </w:r>
    </w:p>
    <w:p w:rsidR="00D27442" w:rsidRDefault="000229C5" w:rsidP="006E7B26">
      <w:pPr>
        <w:keepNext/>
        <w:tabs>
          <w:tab w:val="left" w:pos="720"/>
        </w:tabs>
        <w:spacing w:after="0" w:line="240" w:lineRule="auto"/>
        <w:outlineLvl w:val="0"/>
        <w:rPr>
          <w:rFonts w:eastAsia="Times New Roman" w:cstheme="minorHAnsi"/>
          <w:b/>
          <w:bCs/>
          <w:sz w:val="24"/>
          <w:szCs w:val="24"/>
        </w:rPr>
      </w:pPr>
      <w:r>
        <w:rPr>
          <w:rFonts w:eastAsia="Times New Roman" w:cstheme="minorHAnsi"/>
          <w:b/>
          <w:bCs/>
          <w:sz w:val="24"/>
          <w:szCs w:val="24"/>
        </w:rPr>
        <w:t>William F. Sa</w:t>
      </w:r>
      <w:r w:rsidR="0096478A">
        <w:rPr>
          <w:rFonts w:eastAsia="Times New Roman" w:cstheme="minorHAnsi"/>
          <w:b/>
          <w:bCs/>
          <w:sz w:val="24"/>
          <w:szCs w:val="24"/>
        </w:rPr>
        <w:t>mu</w:t>
      </w:r>
      <w:r>
        <w:rPr>
          <w:rFonts w:eastAsia="Times New Roman" w:cstheme="minorHAnsi"/>
          <w:b/>
          <w:bCs/>
          <w:sz w:val="24"/>
          <w:szCs w:val="24"/>
        </w:rPr>
        <w:t>elson</w:t>
      </w:r>
    </w:p>
    <w:p w:rsidR="000229C5" w:rsidRDefault="000229C5" w:rsidP="006E7B26">
      <w:pPr>
        <w:keepNext/>
        <w:tabs>
          <w:tab w:val="left" w:pos="720"/>
        </w:tabs>
        <w:spacing w:after="0" w:line="240" w:lineRule="auto"/>
        <w:outlineLvl w:val="0"/>
        <w:rPr>
          <w:rFonts w:eastAsia="Times New Roman" w:cstheme="minorHAnsi"/>
          <w:b/>
          <w:bCs/>
          <w:sz w:val="24"/>
          <w:szCs w:val="24"/>
        </w:rPr>
      </w:pPr>
      <w:r>
        <w:rPr>
          <w:rFonts w:eastAsia="Times New Roman" w:cstheme="minorHAnsi"/>
          <w:b/>
          <w:bCs/>
          <w:sz w:val="24"/>
          <w:szCs w:val="24"/>
        </w:rPr>
        <w:t>Stephen G. Marks</w:t>
      </w:r>
    </w:p>
    <w:p w:rsidR="000229C5" w:rsidRDefault="000229C5" w:rsidP="006E7B26">
      <w:pPr>
        <w:keepNext/>
        <w:tabs>
          <w:tab w:val="left" w:pos="720"/>
        </w:tabs>
        <w:spacing w:after="0" w:line="240" w:lineRule="auto"/>
        <w:outlineLvl w:val="0"/>
        <w:rPr>
          <w:rFonts w:eastAsia="Times New Roman" w:cstheme="minorHAnsi"/>
          <w:b/>
          <w:bCs/>
          <w:sz w:val="24"/>
          <w:szCs w:val="24"/>
        </w:rPr>
      </w:pPr>
      <w:r>
        <w:rPr>
          <w:rFonts w:eastAsia="Times New Roman" w:cstheme="minorHAnsi"/>
          <w:b/>
          <w:bCs/>
          <w:sz w:val="24"/>
          <w:szCs w:val="24"/>
        </w:rPr>
        <w:t>8</w:t>
      </w:r>
      <w:r w:rsidRPr="000229C5">
        <w:rPr>
          <w:rFonts w:eastAsia="Times New Roman" w:cstheme="minorHAnsi"/>
          <w:b/>
          <w:bCs/>
          <w:sz w:val="24"/>
          <w:szCs w:val="24"/>
          <w:vertAlign w:val="superscript"/>
        </w:rPr>
        <w:t>th</w:t>
      </w:r>
      <w:r>
        <w:rPr>
          <w:rFonts w:eastAsia="Times New Roman" w:cstheme="minorHAnsi"/>
          <w:b/>
          <w:bCs/>
          <w:sz w:val="24"/>
          <w:szCs w:val="24"/>
        </w:rPr>
        <w:t xml:space="preserve"> edition</w:t>
      </w:r>
    </w:p>
    <w:p w:rsidR="00D27442" w:rsidRDefault="00D27442" w:rsidP="006E7B26">
      <w:pPr>
        <w:keepNext/>
        <w:tabs>
          <w:tab w:val="left" w:pos="720"/>
        </w:tabs>
        <w:spacing w:after="0" w:line="240" w:lineRule="auto"/>
        <w:outlineLvl w:val="0"/>
        <w:rPr>
          <w:rFonts w:eastAsia="Times New Roman" w:cstheme="minorHAnsi"/>
          <w:b/>
          <w:bCs/>
          <w:sz w:val="24"/>
          <w:szCs w:val="24"/>
        </w:rPr>
      </w:pPr>
      <w:r>
        <w:rPr>
          <w:rFonts w:eastAsia="Times New Roman" w:cstheme="minorHAnsi"/>
          <w:b/>
          <w:bCs/>
          <w:sz w:val="24"/>
          <w:szCs w:val="24"/>
        </w:rPr>
        <w:t xml:space="preserve">ISBN-13: </w:t>
      </w:r>
      <w:r w:rsidR="000229C5">
        <w:rPr>
          <w:rFonts w:eastAsia="Times New Roman" w:cstheme="minorHAnsi"/>
          <w:b/>
          <w:bCs/>
          <w:sz w:val="24"/>
          <w:szCs w:val="24"/>
        </w:rPr>
        <w:t>978-1-118-89894-8</w:t>
      </w:r>
    </w:p>
    <w:p w:rsidR="00D27442" w:rsidRDefault="00D27442" w:rsidP="006E7B26">
      <w:pPr>
        <w:keepNext/>
        <w:tabs>
          <w:tab w:val="left" w:pos="720"/>
        </w:tabs>
        <w:spacing w:after="0" w:line="240" w:lineRule="auto"/>
        <w:outlineLvl w:val="0"/>
        <w:rPr>
          <w:rFonts w:eastAsia="Times New Roman" w:cstheme="minorHAnsi"/>
          <w:b/>
          <w:bCs/>
          <w:sz w:val="24"/>
          <w:szCs w:val="24"/>
        </w:rPr>
      </w:pPr>
    </w:p>
    <w:p w:rsidR="006E7B26" w:rsidRPr="006E7B26" w:rsidRDefault="006E7B26" w:rsidP="006E7B26">
      <w:pPr>
        <w:spacing w:after="0" w:line="213" w:lineRule="auto"/>
        <w:ind w:right="72"/>
        <w:rPr>
          <w:rFonts w:eastAsia="Times New Roman" w:cstheme="minorHAnsi"/>
          <w:sz w:val="24"/>
          <w:szCs w:val="24"/>
        </w:rPr>
      </w:pPr>
      <w:r w:rsidRPr="006E7B26">
        <w:rPr>
          <w:rFonts w:eastAsia="Times New Roman" w:cstheme="minorHAnsi"/>
          <w:b/>
          <w:sz w:val="24"/>
          <w:szCs w:val="24"/>
          <w:u w:val="single"/>
        </w:rPr>
        <w:t>Course Description</w:t>
      </w:r>
    </w:p>
    <w:p w:rsidR="007959AE" w:rsidRPr="00494431" w:rsidRDefault="007959AE" w:rsidP="007959AE">
      <w:pPr>
        <w:spacing w:after="0" w:line="240" w:lineRule="auto"/>
        <w:rPr>
          <w:rFonts w:cstheme="minorHAnsi"/>
          <w:sz w:val="24"/>
          <w:szCs w:val="24"/>
        </w:rPr>
      </w:pPr>
      <w:r w:rsidRPr="00494431">
        <w:rPr>
          <w:rFonts w:cstheme="minorHAnsi"/>
          <w:sz w:val="24"/>
          <w:szCs w:val="24"/>
        </w:rPr>
        <w:t xml:space="preserve">In this course, we will teach you to increase your company’s profitability by applying economic analysis to a wide array of business problems. We will use an advanced analytical approach to inform our economic analysis. In addition, we will also use a problem-solving approach that emphasizes the application of economic tools. </w:t>
      </w:r>
    </w:p>
    <w:p w:rsidR="007959AE" w:rsidRPr="00494431" w:rsidRDefault="007959AE" w:rsidP="007959AE">
      <w:pPr>
        <w:spacing w:after="0" w:line="240" w:lineRule="auto"/>
        <w:rPr>
          <w:rFonts w:cstheme="minorHAnsi"/>
          <w:sz w:val="24"/>
          <w:szCs w:val="24"/>
        </w:rPr>
      </w:pPr>
    </w:p>
    <w:p w:rsidR="007959AE" w:rsidRPr="00494431" w:rsidRDefault="007959AE" w:rsidP="007959AE">
      <w:pPr>
        <w:spacing w:after="0" w:line="240" w:lineRule="auto"/>
        <w:rPr>
          <w:rFonts w:cstheme="minorHAnsi"/>
          <w:sz w:val="24"/>
          <w:szCs w:val="24"/>
        </w:rPr>
      </w:pPr>
      <w:r w:rsidRPr="00494431">
        <w:rPr>
          <w:rFonts w:cstheme="minorHAnsi"/>
          <w:sz w:val="24"/>
          <w:szCs w:val="24"/>
        </w:rPr>
        <w:t>Our analytical framework will rest upon two building blocks. The first is that human behavior is aptly</w:t>
      </w:r>
    </w:p>
    <w:p w:rsidR="007959AE" w:rsidRPr="00494431" w:rsidRDefault="007959AE" w:rsidP="007959AE">
      <w:pPr>
        <w:spacing w:after="0" w:line="240" w:lineRule="auto"/>
        <w:rPr>
          <w:rFonts w:cstheme="minorHAnsi"/>
          <w:sz w:val="24"/>
          <w:szCs w:val="24"/>
        </w:rPr>
      </w:pPr>
      <w:r w:rsidRPr="00494431">
        <w:rPr>
          <w:rFonts w:cstheme="minorHAnsi"/>
          <w:sz w:val="24"/>
          <w:szCs w:val="24"/>
        </w:rPr>
        <w:t>characterized by the Rational Actor Paradigm. This fundamental assumption of economic analysis states that people behave rationally, optimally and self-interestedly. Secondly, the art of business is moving assets from lower valued uses to higher valued uses. By applying these two ideas, we will work to achieve a series of course goals as outlined below.</w:t>
      </w:r>
    </w:p>
    <w:p w:rsidR="005C25DC" w:rsidRPr="007D716F" w:rsidRDefault="005C25DC" w:rsidP="006E7B26">
      <w:pPr>
        <w:spacing w:after="0" w:line="240" w:lineRule="auto"/>
        <w:rPr>
          <w:rFonts w:eastAsia="Times New Roman" w:cstheme="minorHAnsi"/>
          <w:b/>
          <w:sz w:val="24"/>
          <w:szCs w:val="24"/>
        </w:rPr>
      </w:pPr>
    </w:p>
    <w:p w:rsidR="006E7B26" w:rsidRPr="006E7B26" w:rsidRDefault="006E7B26" w:rsidP="005D1385">
      <w:pPr>
        <w:keepNext/>
        <w:tabs>
          <w:tab w:val="left" w:pos="720"/>
        </w:tabs>
        <w:spacing w:after="0" w:line="240" w:lineRule="auto"/>
        <w:outlineLvl w:val="0"/>
        <w:rPr>
          <w:rFonts w:eastAsia="Times New Roman" w:cstheme="minorHAnsi"/>
          <w:b/>
          <w:sz w:val="24"/>
          <w:szCs w:val="24"/>
          <w:u w:val="single"/>
        </w:rPr>
      </w:pPr>
      <w:r w:rsidRPr="005D1385">
        <w:rPr>
          <w:rFonts w:eastAsia="Times New Roman" w:cstheme="minorHAnsi"/>
          <w:b/>
          <w:color w:val="44546A" w:themeColor="text2"/>
          <w:sz w:val="24"/>
          <w:szCs w:val="24"/>
          <w:u w:val="single"/>
        </w:rPr>
        <w:t>Course</w:t>
      </w:r>
      <w:r w:rsidRPr="006E7B26">
        <w:rPr>
          <w:rFonts w:eastAsia="Times New Roman" w:cstheme="minorHAnsi"/>
          <w:b/>
          <w:sz w:val="24"/>
          <w:szCs w:val="24"/>
          <w:u w:val="single"/>
        </w:rPr>
        <w:t xml:space="preserve"> Prerequisites and Credit Hours and Class Time Commitments</w:t>
      </w:r>
    </w:p>
    <w:p w:rsidR="006E7B26" w:rsidRPr="006E7B26" w:rsidRDefault="00B8715B" w:rsidP="006E7B26">
      <w:pPr>
        <w:spacing w:after="0" w:line="240" w:lineRule="auto"/>
        <w:rPr>
          <w:rFonts w:eastAsia="Times New Roman" w:cstheme="minorHAnsi"/>
          <w:sz w:val="24"/>
          <w:szCs w:val="24"/>
        </w:rPr>
      </w:pPr>
      <w:r>
        <w:rPr>
          <w:rFonts w:eastAsia="Times New Roman" w:cstheme="minorHAnsi"/>
          <w:sz w:val="24"/>
          <w:szCs w:val="24"/>
        </w:rPr>
        <w:t xml:space="preserve">Prerequisites: </w:t>
      </w:r>
      <w:r w:rsidR="007D716F">
        <w:rPr>
          <w:rFonts w:eastAsia="Times New Roman" w:cstheme="minorHAnsi"/>
          <w:sz w:val="24"/>
          <w:szCs w:val="24"/>
        </w:rPr>
        <w:t xml:space="preserve"> </w:t>
      </w:r>
      <w:r w:rsidR="009264FF">
        <w:rPr>
          <w:rFonts w:eastAsia="Times New Roman" w:cstheme="minorHAnsi"/>
          <w:sz w:val="24"/>
          <w:szCs w:val="24"/>
        </w:rPr>
        <w:t>Admission to an FAU Graduate Program</w:t>
      </w:r>
    </w:p>
    <w:p w:rsidR="006E7B26" w:rsidRPr="006E7B26" w:rsidRDefault="005D1385" w:rsidP="005D1385">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sz w:val="24"/>
          <w:szCs w:val="24"/>
        </w:rPr>
      </w:pPr>
      <w:r w:rsidRPr="00347CA0">
        <w:rPr>
          <w:rFonts w:eastAsia="Times New Roman" w:cstheme="minorHAnsi"/>
          <w:sz w:val="24"/>
          <w:szCs w:val="24"/>
        </w:rPr>
        <w:t>“</w:t>
      </w:r>
      <w:r w:rsidR="006E7B26" w:rsidRPr="00347CA0">
        <w:rPr>
          <w:rFonts w:eastAsia="Times New Roman" w:cstheme="minorHAnsi"/>
          <w:sz w:val="24"/>
          <w:szCs w:val="24"/>
        </w:rPr>
        <w:t>According to Florida State Statute 6A-10.033, students must s</w:t>
      </w:r>
      <w:r w:rsidRPr="00347CA0">
        <w:rPr>
          <w:rFonts w:eastAsia="Times New Roman" w:cstheme="minorHAnsi"/>
          <w:sz w:val="24"/>
          <w:szCs w:val="24"/>
        </w:rPr>
        <w:t xml:space="preserve">pend a minimum 2,250 minutes of in class </w:t>
      </w:r>
      <w:r w:rsidR="006E7B26" w:rsidRPr="00347CA0">
        <w:rPr>
          <w:rFonts w:eastAsia="Times New Roman" w:cstheme="minorHAnsi"/>
          <w:sz w:val="24"/>
          <w:szCs w:val="24"/>
        </w:rPr>
        <w:t>time during a 3-credit course. Additionally, students enrolled in a 3-credit course are expected to spend a minimum of 4,5</w:t>
      </w:r>
      <w:r w:rsidRPr="00347CA0">
        <w:rPr>
          <w:rFonts w:eastAsia="Times New Roman" w:cstheme="minorHAnsi"/>
          <w:sz w:val="24"/>
          <w:szCs w:val="24"/>
        </w:rPr>
        <w:t xml:space="preserve">00 minutes of </w:t>
      </w:r>
      <w:r w:rsidR="00C55A6C" w:rsidRPr="00347CA0">
        <w:rPr>
          <w:rFonts w:eastAsia="Times New Roman" w:cstheme="minorHAnsi"/>
          <w:sz w:val="24"/>
          <w:szCs w:val="24"/>
        </w:rPr>
        <w:t xml:space="preserve">out-of-class-time </w:t>
      </w:r>
      <w:r w:rsidR="006E7B26" w:rsidRPr="00347CA0">
        <w:rPr>
          <w:rFonts w:eastAsia="Times New Roman" w:cstheme="minorHAnsi"/>
          <w:sz w:val="24"/>
          <w:szCs w:val="24"/>
        </w:rPr>
        <w:t>specifically working on course-related activities (i.e., reading assigned pieces, completing homework, preparing for exams and other assessments, reviewing class notes, etc.) and fulfilling any other class activities or duties as required.</w:t>
      </w:r>
      <w:r w:rsidRPr="00347CA0">
        <w:rPr>
          <w:rFonts w:eastAsia="Times New Roman" w:cstheme="minorHAnsi"/>
          <w:sz w:val="24"/>
          <w:szCs w:val="24"/>
        </w:rPr>
        <w:t>”  The course schedule for this course reflects this expectation of students.</w:t>
      </w:r>
      <w:r>
        <w:rPr>
          <w:rFonts w:eastAsia="Times New Roman" w:cstheme="minorHAnsi"/>
          <w:sz w:val="24"/>
          <w:szCs w:val="24"/>
        </w:rPr>
        <w:t xml:space="preserve">  </w:t>
      </w:r>
    </w:p>
    <w:p w:rsidR="006E7B26" w:rsidRPr="006E7B26" w:rsidRDefault="006E7B26" w:rsidP="006E7B26">
      <w:pPr>
        <w:spacing w:after="0" w:line="240" w:lineRule="auto"/>
        <w:rPr>
          <w:rFonts w:eastAsia="Times New Roman" w:cstheme="minorHAnsi"/>
          <w:b/>
          <w:sz w:val="24"/>
          <w:szCs w:val="24"/>
          <w:u w:val="single"/>
        </w:rPr>
      </w:pPr>
    </w:p>
    <w:p w:rsidR="006E7B26" w:rsidRPr="006E7B26" w:rsidRDefault="006E7B26" w:rsidP="005D1385">
      <w:pPr>
        <w:keepNext/>
        <w:tabs>
          <w:tab w:val="left" w:pos="720"/>
        </w:tabs>
        <w:spacing w:after="0" w:line="240" w:lineRule="auto"/>
        <w:outlineLvl w:val="0"/>
        <w:rPr>
          <w:rFonts w:eastAsia="Times New Roman" w:cstheme="minorHAnsi"/>
          <w:b/>
          <w:sz w:val="24"/>
          <w:szCs w:val="24"/>
          <w:u w:val="single"/>
        </w:rPr>
      </w:pPr>
      <w:r w:rsidRPr="005D1385">
        <w:rPr>
          <w:rFonts w:eastAsia="Times New Roman" w:cstheme="minorHAnsi"/>
          <w:b/>
          <w:color w:val="44546A" w:themeColor="text2"/>
          <w:sz w:val="24"/>
          <w:szCs w:val="24"/>
          <w:u w:val="single"/>
        </w:rPr>
        <w:t>Course</w:t>
      </w:r>
      <w:r w:rsidRPr="006E7B26">
        <w:rPr>
          <w:rFonts w:eastAsia="Times New Roman" w:cstheme="minorHAnsi"/>
          <w:b/>
          <w:sz w:val="24"/>
          <w:szCs w:val="24"/>
          <w:u w:val="single"/>
        </w:rPr>
        <w:t xml:space="preserve"> </w:t>
      </w:r>
      <w:r w:rsidRPr="00341817">
        <w:rPr>
          <w:rFonts w:eastAsia="Times New Roman" w:cstheme="minorHAnsi"/>
          <w:sz w:val="24"/>
          <w:szCs w:val="24"/>
          <w:u w:val="single"/>
        </w:rPr>
        <w:t>Learning Objectives</w:t>
      </w:r>
    </w:p>
    <w:p w:rsidR="007D716F" w:rsidRPr="007D716F" w:rsidRDefault="007D716F" w:rsidP="007D716F">
      <w:pPr>
        <w:spacing w:after="0" w:line="240" w:lineRule="auto"/>
        <w:rPr>
          <w:rFonts w:cstheme="minorHAnsi"/>
          <w:b/>
          <w:sz w:val="24"/>
          <w:szCs w:val="24"/>
        </w:rPr>
      </w:pPr>
      <w:r w:rsidRPr="007D716F">
        <w:rPr>
          <w:rFonts w:cstheme="minorHAnsi"/>
          <w:b/>
          <w:sz w:val="24"/>
          <w:szCs w:val="24"/>
        </w:rPr>
        <w:t>Upon completion of the course students will be able to:</w:t>
      </w:r>
    </w:p>
    <w:p w:rsidR="007959AE" w:rsidRPr="00494431" w:rsidRDefault="007959AE" w:rsidP="007959AE">
      <w:pPr>
        <w:spacing w:after="0" w:line="240" w:lineRule="auto"/>
        <w:rPr>
          <w:rFonts w:cstheme="minorHAnsi"/>
          <w:sz w:val="24"/>
        </w:rPr>
      </w:pPr>
      <w:r w:rsidRPr="00494431">
        <w:rPr>
          <w:rFonts w:cstheme="minorHAnsi"/>
          <w:sz w:val="24"/>
        </w:rPr>
        <w:t>• Use the rational-actor paradigm to predict firm and individual behavior.</w:t>
      </w:r>
    </w:p>
    <w:p w:rsidR="007959AE" w:rsidRPr="00494431" w:rsidRDefault="007959AE" w:rsidP="007959AE">
      <w:pPr>
        <w:spacing w:after="0" w:line="240" w:lineRule="auto"/>
        <w:rPr>
          <w:rFonts w:cstheme="minorHAnsi"/>
          <w:i/>
          <w:iCs/>
          <w:sz w:val="24"/>
        </w:rPr>
      </w:pPr>
      <w:r w:rsidRPr="00494431">
        <w:rPr>
          <w:rFonts w:cstheme="minorHAnsi"/>
          <w:sz w:val="24"/>
        </w:rPr>
        <w:t>• Compute the relevant costs of any decision</w:t>
      </w:r>
      <w:r w:rsidRPr="00494431">
        <w:rPr>
          <w:rFonts w:cstheme="minorHAnsi"/>
          <w:i/>
          <w:iCs/>
          <w:sz w:val="24"/>
        </w:rPr>
        <w:t>.</w:t>
      </w:r>
    </w:p>
    <w:p w:rsidR="007959AE" w:rsidRPr="00494431" w:rsidRDefault="007959AE" w:rsidP="007959AE">
      <w:pPr>
        <w:spacing w:after="0" w:line="240" w:lineRule="auto"/>
        <w:rPr>
          <w:rFonts w:cstheme="minorHAnsi"/>
          <w:sz w:val="24"/>
        </w:rPr>
      </w:pPr>
      <w:r w:rsidRPr="00494431">
        <w:rPr>
          <w:rFonts w:cstheme="minorHAnsi"/>
          <w:sz w:val="24"/>
        </w:rPr>
        <w:t>• Use marginal analysis to make extent (how much) decisions.</w:t>
      </w:r>
    </w:p>
    <w:p w:rsidR="007959AE" w:rsidRPr="00494431" w:rsidRDefault="007959AE" w:rsidP="007959AE">
      <w:pPr>
        <w:spacing w:after="0" w:line="240" w:lineRule="auto"/>
        <w:rPr>
          <w:rFonts w:cstheme="minorHAnsi"/>
          <w:sz w:val="24"/>
        </w:rPr>
      </w:pPr>
      <w:r w:rsidRPr="00494431">
        <w:rPr>
          <w:rFonts w:cstheme="minorHAnsi"/>
          <w:sz w:val="24"/>
        </w:rPr>
        <w:t xml:space="preserve">• </w:t>
      </w:r>
      <w:r w:rsidR="00B57A07" w:rsidRPr="00494431">
        <w:rPr>
          <w:rFonts w:cstheme="minorHAnsi"/>
          <w:sz w:val="24"/>
        </w:rPr>
        <w:t xml:space="preserve">Select output that maximizes profit. </w:t>
      </w:r>
    </w:p>
    <w:p w:rsidR="007959AE" w:rsidRPr="00494431" w:rsidRDefault="007959AE" w:rsidP="007959AE">
      <w:pPr>
        <w:spacing w:after="0" w:line="240" w:lineRule="auto"/>
        <w:rPr>
          <w:rFonts w:cstheme="minorHAnsi"/>
          <w:sz w:val="24"/>
        </w:rPr>
      </w:pPr>
      <w:r w:rsidRPr="00494431">
        <w:rPr>
          <w:rFonts w:cstheme="minorHAnsi"/>
          <w:sz w:val="24"/>
        </w:rPr>
        <w:t>• Set optimal prices and price discriminate.</w:t>
      </w:r>
    </w:p>
    <w:p w:rsidR="007959AE" w:rsidRPr="00494431" w:rsidRDefault="007959AE" w:rsidP="007959AE">
      <w:pPr>
        <w:spacing w:after="0" w:line="240" w:lineRule="auto"/>
        <w:rPr>
          <w:rFonts w:cstheme="minorHAnsi"/>
          <w:sz w:val="24"/>
        </w:rPr>
      </w:pPr>
      <w:r w:rsidRPr="00494431">
        <w:rPr>
          <w:rFonts w:cstheme="minorHAnsi"/>
          <w:sz w:val="24"/>
        </w:rPr>
        <w:t>• Predict industry-level changes using demand/supply analysis.</w:t>
      </w:r>
    </w:p>
    <w:p w:rsidR="007959AE" w:rsidRPr="00494431" w:rsidRDefault="007959AE" w:rsidP="007959AE">
      <w:pPr>
        <w:spacing w:after="0" w:line="240" w:lineRule="auto"/>
        <w:rPr>
          <w:rFonts w:cstheme="minorHAnsi"/>
          <w:sz w:val="24"/>
        </w:rPr>
      </w:pPr>
      <w:r w:rsidRPr="00494431">
        <w:rPr>
          <w:rFonts w:cstheme="minorHAnsi"/>
          <w:sz w:val="24"/>
        </w:rPr>
        <w:t>• Develop long-run strategies to increase firm value.</w:t>
      </w:r>
    </w:p>
    <w:p w:rsidR="007959AE" w:rsidRPr="00494431" w:rsidRDefault="007959AE" w:rsidP="007959AE">
      <w:pPr>
        <w:spacing w:after="0" w:line="240" w:lineRule="auto"/>
        <w:rPr>
          <w:rFonts w:cstheme="minorHAnsi"/>
          <w:sz w:val="24"/>
        </w:rPr>
      </w:pPr>
      <w:r w:rsidRPr="00494431">
        <w:rPr>
          <w:rFonts w:cstheme="minorHAnsi"/>
          <w:sz w:val="24"/>
        </w:rPr>
        <w:t xml:space="preserve">• </w:t>
      </w:r>
      <w:r w:rsidR="00B57A07" w:rsidRPr="00494431">
        <w:rPr>
          <w:rFonts w:cstheme="minorHAnsi"/>
          <w:sz w:val="24"/>
        </w:rPr>
        <w:t xml:space="preserve">Use strategy to guide business decisions. </w:t>
      </w:r>
    </w:p>
    <w:p w:rsidR="007959AE" w:rsidRPr="00494431" w:rsidRDefault="007959AE" w:rsidP="007959AE">
      <w:pPr>
        <w:spacing w:after="0" w:line="240" w:lineRule="auto"/>
        <w:rPr>
          <w:rFonts w:cstheme="minorHAnsi"/>
          <w:sz w:val="24"/>
        </w:rPr>
      </w:pPr>
      <w:r w:rsidRPr="00494431">
        <w:rPr>
          <w:rFonts w:cstheme="minorHAnsi"/>
          <w:sz w:val="24"/>
        </w:rPr>
        <w:t>• Solve the problems caused by moral hazard and adverse selection.</w:t>
      </w:r>
    </w:p>
    <w:p w:rsidR="007959AE" w:rsidRPr="00494431" w:rsidRDefault="007959AE" w:rsidP="007959AE">
      <w:pPr>
        <w:spacing w:after="0" w:line="240" w:lineRule="auto"/>
        <w:rPr>
          <w:rFonts w:cstheme="minorHAnsi"/>
          <w:sz w:val="24"/>
        </w:rPr>
      </w:pPr>
      <w:r w:rsidRPr="00494431">
        <w:rPr>
          <w:rFonts w:cstheme="minorHAnsi"/>
          <w:sz w:val="24"/>
        </w:rPr>
        <w:t>• Align individual incentives with the goals of the company.</w:t>
      </w:r>
    </w:p>
    <w:p w:rsidR="007959AE" w:rsidRPr="00494431" w:rsidRDefault="007959AE" w:rsidP="007959AE">
      <w:pPr>
        <w:spacing w:after="0" w:line="240" w:lineRule="auto"/>
        <w:rPr>
          <w:rFonts w:cstheme="minorHAnsi"/>
          <w:sz w:val="24"/>
        </w:rPr>
      </w:pPr>
      <w:r w:rsidRPr="00494431">
        <w:rPr>
          <w:rFonts w:cstheme="minorHAnsi"/>
          <w:sz w:val="24"/>
        </w:rPr>
        <w:t>• Align division incentives with the goals of the company.</w:t>
      </w:r>
    </w:p>
    <w:p w:rsidR="007959AE" w:rsidRPr="00494431" w:rsidRDefault="007959AE" w:rsidP="007959AE">
      <w:pPr>
        <w:spacing w:after="0" w:line="240" w:lineRule="auto"/>
        <w:rPr>
          <w:rFonts w:cstheme="minorHAnsi"/>
          <w:sz w:val="24"/>
        </w:rPr>
      </w:pPr>
      <w:r w:rsidRPr="00494431">
        <w:rPr>
          <w:rFonts w:cstheme="minorHAnsi"/>
          <w:sz w:val="24"/>
        </w:rPr>
        <w:t>• Manage relationships between upstream suppliers or downstream retailers</w:t>
      </w:r>
    </w:p>
    <w:p w:rsidR="006E7B26" w:rsidRPr="006E7B26" w:rsidRDefault="006E7B26" w:rsidP="006E7B26">
      <w:pPr>
        <w:pBdr>
          <w:top w:val="single" w:sz="5" w:space="0" w:color="FFFFFF"/>
          <w:left w:val="single" w:sz="5" w:space="0" w:color="FFFFFF"/>
          <w:bottom w:val="single" w:sz="5" w:space="1" w:color="FFFFFF"/>
          <w:right w:val="single" w:sz="5" w:space="0" w:color="FFFFFF"/>
        </w:pBdr>
        <w:spacing w:after="0" w:line="240" w:lineRule="auto"/>
        <w:rPr>
          <w:rFonts w:eastAsia="Times New Roman" w:cstheme="minorHAnsi"/>
          <w:b/>
          <w:bCs/>
          <w:color w:val="44546A" w:themeColor="text2"/>
          <w:sz w:val="24"/>
          <w:szCs w:val="24"/>
          <w:u w:val="single"/>
        </w:rPr>
      </w:pPr>
    </w:p>
    <w:p w:rsidR="006E7B26" w:rsidRPr="006E7B26" w:rsidRDefault="006E7B26" w:rsidP="005D1385">
      <w:pPr>
        <w:keepNext/>
        <w:tabs>
          <w:tab w:val="left" w:pos="720"/>
        </w:tabs>
        <w:spacing w:after="0" w:line="240" w:lineRule="auto"/>
        <w:outlineLvl w:val="0"/>
        <w:rPr>
          <w:rFonts w:eastAsia="Times New Roman" w:cstheme="minorHAnsi"/>
          <w:b/>
          <w:bCs/>
          <w:color w:val="44546A" w:themeColor="text2"/>
          <w:sz w:val="24"/>
          <w:szCs w:val="24"/>
          <w:u w:val="single"/>
        </w:rPr>
      </w:pPr>
      <w:r w:rsidRPr="005D1385">
        <w:rPr>
          <w:rFonts w:eastAsia="Times New Roman" w:cstheme="minorHAnsi"/>
          <w:b/>
          <w:color w:val="44546A" w:themeColor="text2"/>
          <w:sz w:val="24"/>
          <w:szCs w:val="24"/>
          <w:u w:val="single"/>
        </w:rPr>
        <w:t>Grading</w:t>
      </w:r>
      <w:r w:rsidRPr="006E7B26">
        <w:rPr>
          <w:rFonts w:eastAsia="Times New Roman" w:cstheme="minorHAnsi"/>
          <w:b/>
          <w:bCs/>
          <w:color w:val="44546A" w:themeColor="text2"/>
          <w:sz w:val="24"/>
          <w:szCs w:val="24"/>
          <w:u w:val="single"/>
        </w:rPr>
        <w:t xml:space="preserve"> Scale </w:t>
      </w:r>
    </w:p>
    <w:p w:rsidR="007D716F" w:rsidRPr="00AB08D6" w:rsidRDefault="007D716F" w:rsidP="007D716F">
      <w:pPr>
        <w:spacing w:after="240"/>
        <w:rPr>
          <w:rFonts w:ascii="Times New Roman" w:hAnsi="Times New Roman" w:cs="Times New Roman"/>
          <w:b/>
          <w:szCs w:val="24"/>
        </w:rPr>
      </w:pPr>
      <w:r>
        <w:rPr>
          <w:rFonts w:ascii="Times New Roman" w:hAnsi="Times New Roman" w:cs="Times New Roman"/>
          <w:b/>
          <w:szCs w:val="24"/>
        </w:rPr>
        <w:t>9</w:t>
      </w:r>
      <w:r w:rsidR="00893FE7">
        <w:rPr>
          <w:rFonts w:ascii="Times New Roman" w:hAnsi="Times New Roman" w:cs="Times New Roman"/>
          <w:b/>
          <w:szCs w:val="24"/>
        </w:rPr>
        <w:t>4</w:t>
      </w:r>
      <w:r>
        <w:rPr>
          <w:rFonts w:ascii="Times New Roman" w:hAnsi="Times New Roman" w:cs="Times New Roman"/>
          <w:b/>
          <w:szCs w:val="24"/>
        </w:rPr>
        <w:t>-</w:t>
      </w:r>
      <w:r w:rsidRPr="00AB08D6">
        <w:rPr>
          <w:rFonts w:ascii="Times New Roman" w:hAnsi="Times New Roman" w:cs="Times New Roman"/>
          <w:b/>
          <w:szCs w:val="24"/>
        </w:rPr>
        <w:t>100%</w:t>
      </w:r>
      <w:r w:rsidRPr="00AB08D6">
        <w:rPr>
          <w:rFonts w:ascii="Times New Roman" w:hAnsi="Times New Roman" w:cs="Times New Roman"/>
          <w:b/>
          <w:szCs w:val="24"/>
        </w:rPr>
        <w:tab/>
        <w:t>A</w:t>
      </w:r>
    </w:p>
    <w:p w:rsidR="007D716F" w:rsidRPr="00AB08D6" w:rsidRDefault="005C25DC" w:rsidP="007D716F">
      <w:pPr>
        <w:spacing w:after="240"/>
        <w:rPr>
          <w:rFonts w:ascii="Times New Roman" w:hAnsi="Times New Roman" w:cs="Times New Roman"/>
          <w:b/>
          <w:szCs w:val="24"/>
        </w:rPr>
      </w:pPr>
      <w:r>
        <w:rPr>
          <w:rFonts w:ascii="Times New Roman" w:hAnsi="Times New Roman" w:cs="Times New Roman"/>
          <w:b/>
          <w:szCs w:val="24"/>
        </w:rPr>
        <w:t>90</w:t>
      </w:r>
      <w:r w:rsidR="007D716F">
        <w:rPr>
          <w:rFonts w:ascii="Times New Roman" w:hAnsi="Times New Roman" w:cs="Times New Roman"/>
          <w:b/>
          <w:szCs w:val="24"/>
        </w:rPr>
        <w:t>-</w:t>
      </w:r>
      <w:r>
        <w:rPr>
          <w:rFonts w:ascii="Times New Roman" w:hAnsi="Times New Roman" w:cs="Times New Roman"/>
          <w:b/>
          <w:szCs w:val="24"/>
        </w:rPr>
        <w:t>9</w:t>
      </w:r>
      <w:r w:rsidR="00893FE7">
        <w:rPr>
          <w:rFonts w:ascii="Times New Roman" w:hAnsi="Times New Roman" w:cs="Times New Roman"/>
          <w:b/>
          <w:szCs w:val="24"/>
        </w:rPr>
        <w:t>3</w:t>
      </w:r>
      <w:r w:rsidR="00AB684B">
        <w:rPr>
          <w:rFonts w:ascii="Times New Roman" w:hAnsi="Times New Roman" w:cs="Times New Roman"/>
          <w:b/>
          <w:szCs w:val="24"/>
        </w:rPr>
        <w:t>.9</w:t>
      </w:r>
      <w:r w:rsidR="007D716F" w:rsidRPr="00AB08D6">
        <w:rPr>
          <w:rFonts w:ascii="Times New Roman" w:hAnsi="Times New Roman" w:cs="Times New Roman"/>
          <w:b/>
          <w:szCs w:val="24"/>
        </w:rPr>
        <w:t>%</w:t>
      </w:r>
      <w:r w:rsidR="007D716F">
        <w:rPr>
          <w:rFonts w:ascii="Times New Roman" w:hAnsi="Times New Roman" w:cs="Times New Roman"/>
          <w:b/>
          <w:szCs w:val="24"/>
        </w:rPr>
        <w:tab/>
      </w:r>
      <w:r>
        <w:rPr>
          <w:rFonts w:ascii="Times New Roman" w:hAnsi="Times New Roman" w:cs="Times New Roman"/>
          <w:b/>
          <w:szCs w:val="24"/>
        </w:rPr>
        <w:t>A-</w:t>
      </w:r>
    </w:p>
    <w:p w:rsidR="007D716F" w:rsidRPr="00AB08D6" w:rsidRDefault="005C25DC" w:rsidP="007D716F">
      <w:pPr>
        <w:spacing w:after="240"/>
        <w:rPr>
          <w:rFonts w:ascii="Times New Roman" w:hAnsi="Times New Roman" w:cs="Times New Roman"/>
          <w:b/>
          <w:szCs w:val="24"/>
        </w:rPr>
      </w:pPr>
      <w:r>
        <w:rPr>
          <w:rFonts w:ascii="Times New Roman" w:hAnsi="Times New Roman" w:cs="Times New Roman"/>
          <w:b/>
          <w:szCs w:val="24"/>
        </w:rPr>
        <w:t>87</w:t>
      </w:r>
      <w:r w:rsidR="007D716F">
        <w:rPr>
          <w:rFonts w:ascii="Times New Roman" w:hAnsi="Times New Roman" w:cs="Times New Roman"/>
          <w:b/>
          <w:szCs w:val="24"/>
        </w:rPr>
        <w:t>-</w:t>
      </w:r>
      <w:r>
        <w:rPr>
          <w:rFonts w:ascii="Times New Roman" w:hAnsi="Times New Roman" w:cs="Times New Roman"/>
          <w:b/>
          <w:szCs w:val="24"/>
        </w:rPr>
        <w:t>89.9</w:t>
      </w:r>
      <w:r w:rsidR="007D716F" w:rsidRPr="00AB08D6">
        <w:rPr>
          <w:rFonts w:ascii="Times New Roman" w:hAnsi="Times New Roman" w:cs="Times New Roman"/>
          <w:b/>
          <w:szCs w:val="24"/>
        </w:rPr>
        <w:t>%</w:t>
      </w:r>
      <w:r w:rsidR="007D716F">
        <w:rPr>
          <w:rFonts w:ascii="Times New Roman" w:hAnsi="Times New Roman" w:cs="Times New Roman"/>
          <w:b/>
          <w:szCs w:val="24"/>
        </w:rPr>
        <w:tab/>
      </w:r>
      <w:r>
        <w:rPr>
          <w:rFonts w:ascii="Times New Roman" w:hAnsi="Times New Roman" w:cs="Times New Roman"/>
          <w:b/>
          <w:szCs w:val="24"/>
        </w:rPr>
        <w:t>B+</w:t>
      </w:r>
    </w:p>
    <w:p w:rsidR="007D716F" w:rsidRDefault="005C25DC" w:rsidP="007D716F">
      <w:pPr>
        <w:spacing w:after="240"/>
        <w:rPr>
          <w:rFonts w:ascii="Times New Roman" w:hAnsi="Times New Roman" w:cs="Times New Roman"/>
          <w:b/>
          <w:szCs w:val="24"/>
        </w:rPr>
      </w:pPr>
      <w:r>
        <w:rPr>
          <w:rFonts w:ascii="Times New Roman" w:hAnsi="Times New Roman" w:cs="Times New Roman"/>
          <w:b/>
          <w:szCs w:val="24"/>
        </w:rPr>
        <w:t>8</w:t>
      </w:r>
      <w:r w:rsidR="00893FE7">
        <w:rPr>
          <w:rFonts w:ascii="Times New Roman" w:hAnsi="Times New Roman" w:cs="Times New Roman"/>
          <w:b/>
          <w:szCs w:val="24"/>
        </w:rPr>
        <w:t>4</w:t>
      </w:r>
      <w:r>
        <w:rPr>
          <w:rFonts w:ascii="Times New Roman" w:hAnsi="Times New Roman" w:cs="Times New Roman"/>
          <w:b/>
          <w:szCs w:val="24"/>
        </w:rPr>
        <w:t>-86.9</w:t>
      </w:r>
      <w:r w:rsidR="007D716F" w:rsidRPr="00AB08D6">
        <w:rPr>
          <w:rFonts w:ascii="Times New Roman" w:hAnsi="Times New Roman" w:cs="Times New Roman"/>
          <w:b/>
          <w:szCs w:val="24"/>
        </w:rPr>
        <w:t>%</w:t>
      </w:r>
      <w:r w:rsidR="007D716F" w:rsidRPr="00AB08D6">
        <w:rPr>
          <w:rFonts w:ascii="Times New Roman" w:hAnsi="Times New Roman" w:cs="Times New Roman"/>
          <w:b/>
          <w:szCs w:val="24"/>
        </w:rPr>
        <w:tab/>
      </w:r>
      <w:r>
        <w:rPr>
          <w:rFonts w:ascii="Times New Roman" w:hAnsi="Times New Roman" w:cs="Times New Roman"/>
          <w:b/>
          <w:szCs w:val="24"/>
        </w:rPr>
        <w:t>B</w:t>
      </w:r>
    </w:p>
    <w:p w:rsidR="005C25DC" w:rsidRDefault="005C25DC" w:rsidP="007D716F">
      <w:pPr>
        <w:spacing w:after="240"/>
        <w:rPr>
          <w:rFonts w:ascii="Times New Roman" w:hAnsi="Times New Roman" w:cs="Times New Roman"/>
          <w:b/>
          <w:szCs w:val="24"/>
        </w:rPr>
      </w:pPr>
      <w:r>
        <w:rPr>
          <w:rFonts w:ascii="Times New Roman" w:hAnsi="Times New Roman" w:cs="Times New Roman"/>
          <w:b/>
          <w:szCs w:val="24"/>
        </w:rPr>
        <w:t>80-8</w:t>
      </w:r>
      <w:r w:rsidR="00893FE7">
        <w:rPr>
          <w:rFonts w:ascii="Times New Roman" w:hAnsi="Times New Roman" w:cs="Times New Roman"/>
          <w:b/>
          <w:szCs w:val="24"/>
        </w:rPr>
        <w:t>3</w:t>
      </w:r>
      <w:r w:rsidR="00AB684B">
        <w:rPr>
          <w:rFonts w:ascii="Times New Roman" w:hAnsi="Times New Roman" w:cs="Times New Roman"/>
          <w:b/>
          <w:szCs w:val="24"/>
        </w:rPr>
        <w:t>.9</w:t>
      </w:r>
      <w:r>
        <w:rPr>
          <w:rFonts w:ascii="Times New Roman" w:hAnsi="Times New Roman" w:cs="Times New Roman"/>
          <w:b/>
          <w:szCs w:val="24"/>
        </w:rPr>
        <w:t>%</w:t>
      </w:r>
      <w:r>
        <w:rPr>
          <w:rFonts w:ascii="Times New Roman" w:hAnsi="Times New Roman" w:cs="Times New Roman"/>
          <w:b/>
          <w:szCs w:val="24"/>
        </w:rPr>
        <w:tab/>
        <w:t>B-</w:t>
      </w:r>
    </w:p>
    <w:p w:rsidR="00AB684B" w:rsidRPr="00AB08D6" w:rsidRDefault="00AB684B" w:rsidP="007D716F">
      <w:pPr>
        <w:spacing w:after="240"/>
        <w:rPr>
          <w:rFonts w:ascii="Times New Roman" w:hAnsi="Times New Roman" w:cs="Times New Roman"/>
          <w:b/>
          <w:szCs w:val="24"/>
        </w:rPr>
      </w:pPr>
      <w:r>
        <w:rPr>
          <w:rFonts w:ascii="Times New Roman" w:hAnsi="Times New Roman" w:cs="Times New Roman"/>
          <w:b/>
          <w:szCs w:val="24"/>
        </w:rPr>
        <w:t>7</w:t>
      </w:r>
      <w:r w:rsidR="00893FE7">
        <w:rPr>
          <w:rFonts w:ascii="Times New Roman" w:hAnsi="Times New Roman" w:cs="Times New Roman"/>
          <w:b/>
          <w:szCs w:val="24"/>
        </w:rPr>
        <w:t>0</w:t>
      </w:r>
      <w:r>
        <w:rPr>
          <w:rFonts w:ascii="Times New Roman" w:hAnsi="Times New Roman" w:cs="Times New Roman"/>
          <w:b/>
          <w:szCs w:val="24"/>
        </w:rPr>
        <w:t>-79.9</w:t>
      </w:r>
      <w:r w:rsidR="00893FE7">
        <w:rPr>
          <w:rFonts w:ascii="Times New Roman" w:hAnsi="Times New Roman" w:cs="Times New Roman"/>
          <w:b/>
          <w:szCs w:val="24"/>
        </w:rPr>
        <w:t>%</w:t>
      </w:r>
      <w:r>
        <w:rPr>
          <w:rFonts w:ascii="Times New Roman" w:hAnsi="Times New Roman" w:cs="Times New Roman"/>
          <w:b/>
          <w:szCs w:val="24"/>
        </w:rPr>
        <w:tab/>
        <w:t>C</w:t>
      </w:r>
    </w:p>
    <w:p w:rsidR="007D716F" w:rsidRDefault="00893FE7" w:rsidP="007D716F">
      <w:pPr>
        <w:spacing w:after="240"/>
        <w:rPr>
          <w:rFonts w:ascii="Times New Roman" w:hAnsi="Times New Roman" w:cs="Times New Roman"/>
          <w:b/>
          <w:szCs w:val="24"/>
        </w:rPr>
      </w:pPr>
      <w:r>
        <w:rPr>
          <w:rFonts w:ascii="Times New Roman" w:hAnsi="Times New Roman" w:cs="Times New Roman"/>
          <w:b/>
          <w:szCs w:val="24"/>
        </w:rPr>
        <w:t>60-69.9%</w:t>
      </w:r>
      <w:r>
        <w:rPr>
          <w:rFonts w:ascii="Times New Roman" w:hAnsi="Times New Roman" w:cs="Times New Roman"/>
          <w:b/>
          <w:szCs w:val="24"/>
        </w:rPr>
        <w:tab/>
        <w:t>D</w:t>
      </w:r>
    </w:p>
    <w:p w:rsidR="00893FE7" w:rsidRDefault="00893FE7" w:rsidP="007D716F">
      <w:pPr>
        <w:spacing w:after="240"/>
        <w:rPr>
          <w:rFonts w:ascii="Times New Roman" w:hAnsi="Times New Roman" w:cs="Times New Roman"/>
          <w:b/>
          <w:szCs w:val="24"/>
        </w:rPr>
      </w:pPr>
      <w:r>
        <w:rPr>
          <w:rFonts w:ascii="Times New Roman" w:hAnsi="Times New Roman" w:cs="Times New Roman"/>
          <w:b/>
          <w:szCs w:val="24"/>
        </w:rPr>
        <w:t>&lt;50%</w:t>
      </w:r>
      <w:r>
        <w:rPr>
          <w:rFonts w:ascii="Times New Roman" w:hAnsi="Times New Roman" w:cs="Times New Roman"/>
          <w:b/>
          <w:szCs w:val="24"/>
        </w:rPr>
        <w:tab/>
      </w:r>
      <w:r>
        <w:rPr>
          <w:rFonts w:ascii="Times New Roman" w:hAnsi="Times New Roman" w:cs="Times New Roman"/>
          <w:b/>
          <w:szCs w:val="24"/>
        </w:rPr>
        <w:tab/>
        <w:t>F</w:t>
      </w:r>
    </w:p>
    <w:p w:rsidR="00893FE7" w:rsidRPr="00AB08D6" w:rsidRDefault="00893FE7" w:rsidP="007D716F">
      <w:pPr>
        <w:spacing w:after="240"/>
        <w:rPr>
          <w:rFonts w:ascii="Times New Roman" w:hAnsi="Times New Roman" w:cs="Times New Roman"/>
          <w:b/>
          <w:szCs w:val="24"/>
        </w:rPr>
      </w:pPr>
    </w:p>
    <w:p w:rsidR="006E7B26" w:rsidRPr="006E7B26" w:rsidRDefault="006E7B26" w:rsidP="006E7B26">
      <w:pPr>
        <w:pBdr>
          <w:top w:val="single" w:sz="5" w:space="0" w:color="FFFFFF"/>
          <w:left w:val="single" w:sz="5" w:space="0" w:color="FFFFFF"/>
          <w:bottom w:val="single" w:sz="5" w:space="0" w:color="FFFFFF"/>
          <w:right w:val="single" w:sz="5" w:space="0" w:color="FFFFFF"/>
        </w:pBdr>
        <w:spacing w:after="0" w:line="240" w:lineRule="auto"/>
        <w:rPr>
          <w:rFonts w:eastAsia="Times New Roman" w:cstheme="minorHAnsi"/>
          <w:b/>
          <w:bCs/>
          <w:sz w:val="24"/>
          <w:szCs w:val="24"/>
        </w:rPr>
      </w:pPr>
    </w:p>
    <w:p w:rsidR="006E7B26" w:rsidRPr="006E7B26" w:rsidRDefault="006E7B26" w:rsidP="005D1385">
      <w:pPr>
        <w:keepNext/>
        <w:tabs>
          <w:tab w:val="left" w:pos="720"/>
        </w:tabs>
        <w:spacing w:after="0" w:line="240" w:lineRule="auto"/>
        <w:outlineLvl w:val="0"/>
        <w:rPr>
          <w:rFonts w:eastAsia="Times New Roman" w:cstheme="minorHAnsi"/>
          <w:b/>
          <w:bCs/>
          <w:sz w:val="24"/>
          <w:szCs w:val="24"/>
          <w:u w:val="single"/>
        </w:rPr>
      </w:pPr>
      <w:r w:rsidRPr="005D1385">
        <w:rPr>
          <w:rFonts w:eastAsia="Times New Roman" w:cstheme="minorHAnsi"/>
          <w:b/>
          <w:color w:val="44546A" w:themeColor="text2"/>
          <w:sz w:val="24"/>
          <w:szCs w:val="24"/>
          <w:u w:val="single"/>
        </w:rPr>
        <w:lastRenderedPageBreak/>
        <w:t>Course</w:t>
      </w:r>
      <w:r w:rsidRPr="006E7B26">
        <w:rPr>
          <w:rFonts w:eastAsia="Times New Roman" w:cstheme="minorHAnsi"/>
          <w:b/>
          <w:bCs/>
          <w:sz w:val="24"/>
          <w:szCs w:val="24"/>
          <w:u w:val="single"/>
        </w:rPr>
        <w:t xml:space="preserve"> </w:t>
      </w:r>
      <w:r w:rsidRPr="00341817">
        <w:rPr>
          <w:rFonts w:eastAsia="Times New Roman" w:cstheme="minorHAnsi"/>
          <w:bCs/>
          <w:sz w:val="24"/>
          <w:szCs w:val="24"/>
          <w:u w:val="single"/>
        </w:rPr>
        <w:t>Evaluation Method</w:t>
      </w:r>
    </w:p>
    <w:p w:rsidR="00D728C6" w:rsidRDefault="00D728C6" w:rsidP="00D728C6">
      <w:pPr>
        <w:spacing w:after="240"/>
        <w:rPr>
          <w:rFonts w:cstheme="minorHAnsi"/>
          <w:sz w:val="24"/>
          <w:szCs w:val="24"/>
        </w:rPr>
      </w:pPr>
      <w:r w:rsidRPr="00494431">
        <w:rPr>
          <w:rFonts w:cstheme="minorHAnsi"/>
          <w:sz w:val="24"/>
          <w:szCs w:val="24"/>
        </w:rPr>
        <w:t xml:space="preserve">There are two examinations—a midterm and final exam. </w:t>
      </w:r>
      <w:r>
        <w:rPr>
          <w:rFonts w:cstheme="minorHAnsi"/>
          <w:sz w:val="24"/>
          <w:szCs w:val="24"/>
        </w:rPr>
        <w:t>You will also have a class participation grade. The weights are assigned as:</w:t>
      </w:r>
    </w:p>
    <w:p w:rsidR="00D728C6" w:rsidRPr="0058454D" w:rsidRDefault="00D728C6" w:rsidP="00D728C6">
      <w:pPr>
        <w:pStyle w:val="ListParagraph"/>
        <w:numPr>
          <w:ilvl w:val="0"/>
          <w:numId w:val="12"/>
        </w:numPr>
        <w:spacing w:after="240"/>
        <w:rPr>
          <w:rFonts w:cstheme="minorHAnsi"/>
          <w:b/>
          <w:sz w:val="24"/>
          <w:szCs w:val="24"/>
        </w:rPr>
      </w:pPr>
      <w:r>
        <w:rPr>
          <w:rFonts w:cstheme="minorHAnsi"/>
          <w:sz w:val="24"/>
          <w:szCs w:val="24"/>
        </w:rPr>
        <w:t xml:space="preserve">Exams (85%): </w:t>
      </w:r>
      <w:r w:rsidRPr="0058454D">
        <w:rPr>
          <w:rFonts w:cstheme="minorHAnsi"/>
          <w:sz w:val="24"/>
          <w:szCs w:val="24"/>
        </w:rPr>
        <w:t xml:space="preserve">The mid-term exam will count towards </w:t>
      </w:r>
      <w:r>
        <w:rPr>
          <w:rFonts w:cstheme="minorHAnsi"/>
          <w:sz w:val="24"/>
          <w:szCs w:val="24"/>
        </w:rPr>
        <w:t>40</w:t>
      </w:r>
      <w:r w:rsidRPr="0058454D">
        <w:rPr>
          <w:rFonts w:cstheme="minorHAnsi"/>
          <w:sz w:val="24"/>
          <w:szCs w:val="24"/>
        </w:rPr>
        <w:t xml:space="preserve">% of your grade, and the final exam will count towards </w:t>
      </w:r>
      <w:r>
        <w:rPr>
          <w:rFonts w:cstheme="minorHAnsi"/>
          <w:sz w:val="24"/>
          <w:szCs w:val="24"/>
        </w:rPr>
        <w:t>45</w:t>
      </w:r>
      <w:r w:rsidRPr="0058454D">
        <w:rPr>
          <w:rFonts w:cstheme="minorHAnsi"/>
          <w:sz w:val="24"/>
          <w:szCs w:val="24"/>
        </w:rPr>
        <w:t xml:space="preserve">% of your grade. </w:t>
      </w:r>
    </w:p>
    <w:p w:rsidR="00D728C6" w:rsidRPr="0058454D" w:rsidRDefault="00D728C6" w:rsidP="00D728C6">
      <w:pPr>
        <w:pStyle w:val="ListParagraph"/>
        <w:numPr>
          <w:ilvl w:val="0"/>
          <w:numId w:val="12"/>
        </w:numPr>
        <w:spacing w:after="240"/>
        <w:rPr>
          <w:rFonts w:cstheme="minorHAnsi"/>
          <w:sz w:val="24"/>
          <w:szCs w:val="24"/>
        </w:rPr>
      </w:pPr>
      <w:r w:rsidRPr="0058454D">
        <w:rPr>
          <w:rFonts w:cstheme="minorHAnsi"/>
          <w:sz w:val="24"/>
          <w:szCs w:val="24"/>
        </w:rPr>
        <w:t>Class participation (15%)</w:t>
      </w:r>
      <w:r>
        <w:rPr>
          <w:rFonts w:cstheme="minorHAnsi"/>
          <w:sz w:val="24"/>
          <w:szCs w:val="24"/>
        </w:rPr>
        <w:t xml:space="preserve">: Your grade is based on 6 assigned reading assignments and participation in class. </w:t>
      </w:r>
    </w:p>
    <w:p w:rsidR="006E7B26" w:rsidRPr="006E7B26" w:rsidRDefault="006E7B26" w:rsidP="00D728C6">
      <w:pPr>
        <w:spacing w:after="240"/>
        <w:rPr>
          <w:rFonts w:eastAsia="Times New Roman" w:cstheme="minorHAnsi"/>
          <w:b/>
          <w:sz w:val="24"/>
          <w:szCs w:val="24"/>
        </w:rPr>
      </w:pPr>
    </w:p>
    <w:p w:rsidR="006E7B26" w:rsidRPr="006E7B26" w:rsidRDefault="006E7B26" w:rsidP="006E7B26">
      <w:pPr>
        <w:tabs>
          <w:tab w:val="left" w:pos="0"/>
        </w:tabs>
        <w:suppressAutoHyphens/>
        <w:spacing w:after="0" w:line="240" w:lineRule="auto"/>
        <w:jc w:val="center"/>
        <w:rPr>
          <w:rFonts w:eastAsia="Times New Roman" w:cstheme="minorHAnsi"/>
          <w:b/>
          <w:sz w:val="24"/>
          <w:szCs w:val="24"/>
        </w:rPr>
      </w:pPr>
      <w:r w:rsidRPr="006E7B26">
        <w:rPr>
          <w:rFonts w:eastAsia="Times New Roman" w:cstheme="minorHAnsi"/>
          <w:b/>
          <w:sz w:val="24"/>
          <w:szCs w:val="24"/>
        </w:rPr>
        <w:t>Additional Course Policies</w:t>
      </w:r>
    </w:p>
    <w:p w:rsidR="006E7B26" w:rsidRPr="006E7B26" w:rsidRDefault="006E7B26" w:rsidP="006E7B26">
      <w:pPr>
        <w:tabs>
          <w:tab w:val="left" w:pos="0"/>
        </w:tabs>
        <w:suppressAutoHyphens/>
        <w:spacing w:after="0" w:line="240" w:lineRule="auto"/>
        <w:rPr>
          <w:rFonts w:eastAsia="Times New Roman" w:cstheme="minorHAnsi"/>
          <w:sz w:val="24"/>
          <w:szCs w:val="24"/>
          <w:u w:val="single"/>
        </w:rPr>
      </w:pPr>
    </w:p>
    <w:p w:rsidR="006E7B26" w:rsidRPr="00347CA0" w:rsidRDefault="006E7B26" w:rsidP="005D1385">
      <w:pPr>
        <w:keepNext/>
        <w:tabs>
          <w:tab w:val="left" w:pos="720"/>
        </w:tabs>
        <w:spacing w:after="0" w:line="240" w:lineRule="auto"/>
        <w:outlineLvl w:val="0"/>
        <w:rPr>
          <w:rFonts w:eastAsia="Times New Roman" w:cstheme="minorHAnsi"/>
          <w:sz w:val="24"/>
          <w:szCs w:val="24"/>
        </w:rPr>
      </w:pPr>
      <w:r w:rsidRPr="00347CA0">
        <w:rPr>
          <w:rFonts w:eastAsia="Times New Roman" w:cstheme="minorHAnsi"/>
          <w:b/>
          <w:color w:val="44546A" w:themeColor="text2"/>
          <w:sz w:val="24"/>
          <w:szCs w:val="24"/>
          <w:u w:val="single"/>
        </w:rPr>
        <w:t>Missing</w:t>
      </w:r>
      <w:r w:rsidRPr="00347CA0">
        <w:rPr>
          <w:rFonts w:eastAsia="Times New Roman" w:cstheme="minorHAnsi"/>
          <w:sz w:val="24"/>
          <w:szCs w:val="24"/>
          <w:u w:val="single"/>
        </w:rPr>
        <w:t xml:space="preserve"> Exams</w:t>
      </w:r>
    </w:p>
    <w:p w:rsidR="00A843EB" w:rsidRPr="00494431" w:rsidRDefault="007D716F" w:rsidP="00A843EB">
      <w:pPr>
        <w:spacing w:after="0" w:line="240" w:lineRule="auto"/>
        <w:rPr>
          <w:rFonts w:eastAsia="Times New Roman" w:cstheme="minorHAnsi"/>
          <w:sz w:val="24"/>
          <w:szCs w:val="24"/>
        </w:rPr>
      </w:pPr>
      <w:r w:rsidRPr="00494431">
        <w:rPr>
          <w:rFonts w:eastAsia="Times New Roman" w:cstheme="minorHAnsi"/>
          <w:sz w:val="24"/>
          <w:szCs w:val="24"/>
        </w:rPr>
        <w:t xml:space="preserve">Make-up exams </w:t>
      </w:r>
      <w:r w:rsidR="00A843EB" w:rsidRPr="00494431">
        <w:rPr>
          <w:rFonts w:eastAsia="Times New Roman" w:cstheme="minorHAnsi"/>
          <w:sz w:val="24"/>
          <w:szCs w:val="24"/>
        </w:rPr>
        <w:t xml:space="preserve">will only be offered </w:t>
      </w:r>
      <w:r w:rsidRPr="00494431">
        <w:rPr>
          <w:rFonts w:eastAsia="Times New Roman" w:cstheme="minorHAnsi"/>
          <w:sz w:val="24"/>
          <w:szCs w:val="24"/>
        </w:rPr>
        <w:t xml:space="preserve">if documentation is provided to the instructor that offers a valid </w:t>
      </w:r>
      <w:r w:rsidR="00A843EB" w:rsidRPr="00494431">
        <w:rPr>
          <w:rFonts w:eastAsia="Times New Roman" w:cstheme="minorHAnsi"/>
          <w:sz w:val="24"/>
          <w:szCs w:val="24"/>
        </w:rPr>
        <w:t>medical excuse or other documented emergency situation.</w:t>
      </w:r>
    </w:p>
    <w:p w:rsidR="00A843EB" w:rsidRDefault="00A843EB" w:rsidP="00A843EB">
      <w:pPr>
        <w:spacing w:after="0" w:line="240" w:lineRule="auto"/>
        <w:rPr>
          <w:rFonts w:eastAsia="Times New Roman" w:cstheme="minorHAnsi"/>
          <w:b/>
          <w:sz w:val="24"/>
          <w:szCs w:val="24"/>
        </w:rPr>
      </w:pPr>
    </w:p>
    <w:p w:rsidR="006E7B26" w:rsidRPr="00347CA0" w:rsidRDefault="006E7B26" w:rsidP="00A843EB">
      <w:pPr>
        <w:spacing w:after="0" w:line="240" w:lineRule="auto"/>
        <w:rPr>
          <w:rFonts w:eastAsia="Times New Roman" w:cstheme="minorHAnsi"/>
          <w:b/>
          <w:sz w:val="24"/>
          <w:szCs w:val="24"/>
          <w:u w:val="single"/>
        </w:rPr>
      </w:pPr>
      <w:r w:rsidRPr="00347CA0">
        <w:rPr>
          <w:rFonts w:eastAsia="Times New Roman" w:cstheme="minorHAnsi"/>
          <w:b/>
          <w:color w:val="44546A" w:themeColor="text2"/>
          <w:sz w:val="24"/>
          <w:szCs w:val="24"/>
          <w:u w:val="single"/>
        </w:rPr>
        <w:t>Late</w:t>
      </w:r>
      <w:r w:rsidRPr="00347CA0">
        <w:rPr>
          <w:rFonts w:eastAsia="Times New Roman" w:cstheme="minorHAnsi"/>
          <w:sz w:val="24"/>
          <w:szCs w:val="24"/>
          <w:u w:val="single"/>
        </w:rPr>
        <w:t xml:space="preserve"> Assignments</w:t>
      </w:r>
    </w:p>
    <w:p w:rsidR="006E7B26" w:rsidRPr="00494431" w:rsidRDefault="00A843EB" w:rsidP="006E7B26">
      <w:pPr>
        <w:spacing w:after="0" w:line="240" w:lineRule="auto"/>
      </w:pPr>
      <w:r w:rsidRPr="00494431">
        <w:rPr>
          <w:sz w:val="24"/>
        </w:rPr>
        <w:t xml:space="preserve">Late assignments will </w:t>
      </w:r>
      <w:r w:rsidRPr="00494431">
        <w:rPr>
          <w:sz w:val="24"/>
          <w:u w:val="single"/>
        </w:rPr>
        <w:t>not</w:t>
      </w:r>
      <w:r w:rsidRPr="00494431">
        <w:rPr>
          <w:sz w:val="24"/>
        </w:rPr>
        <w:t xml:space="preserve"> be accepted. </w:t>
      </w:r>
    </w:p>
    <w:p w:rsidR="00A843EB" w:rsidRPr="00347CA0" w:rsidRDefault="00A843EB" w:rsidP="006E7B26">
      <w:pPr>
        <w:spacing w:after="0" w:line="240" w:lineRule="auto"/>
        <w:rPr>
          <w:rFonts w:eastAsia="Times New Roman" w:cstheme="minorHAnsi"/>
          <w:sz w:val="24"/>
          <w:szCs w:val="24"/>
        </w:rPr>
      </w:pPr>
    </w:p>
    <w:p w:rsidR="006E7B26" w:rsidRPr="00347CA0" w:rsidRDefault="006E7B26" w:rsidP="005D1385">
      <w:pPr>
        <w:keepNext/>
        <w:tabs>
          <w:tab w:val="left" w:pos="720"/>
        </w:tabs>
        <w:spacing w:after="0" w:line="240" w:lineRule="auto"/>
        <w:outlineLvl w:val="0"/>
        <w:rPr>
          <w:rFonts w:eastAsia="Times New Roman" w:cstheme="minorHAnsi"/>
          <w:sz w:val="24"/>
          <w:szCs w:val="24"/>
          <w:u w:val="single"/>
        </w:rPr>
      </w:pPr>
      <w:r w:rsidRPr="00347CA0">
        <w:rPr>
          <w:rFonts w:eastAsia="Times New Roman" w:cstheme="minorHAnsi"/>
          <w:b/>
          <w:color w:val="44546A" w:themeColor="text2"/>
          <w:sz w:val="24"/>
          <w:szCs w:val="24"/>
          <w:u w:val="single"/>
        </w:rPr>
        <w:t>Attendance</w:t>
      </w:r>
      <w:r w:rsidRPr="00347CA0">
        <w:rPr>
          <w:rFonts w:eastAsia="Times New Roman" w:cstheme="minorHAnsi"/>
          <w:sz w:val="24"/>
          <w:szCs w:val="24"/>
          <w:u w:val="single"/>
        </w:rPr>
        <w:t xml:space="preserve"> Policy</w:t>
      </w:r>
    </w:p>
    <w:p w:rsidR="006E7B26" w:rsidRPr="00494431" w:rsidRDefault="00D728C6" w:rsidP="006E7B26">
      <w:pPr>
        <w:spacing w:after="0" w:line="240" w:lineRule="auto"/>
        <w:rPr>
          <w:rFonts w:eastAsia="Times New Roman"/>
          <w:iCs/>
          <w:sz w:val="24"/>
        </w:rPr>
      </w:pPr>
      <w:r>
        <w:rPr>
          <w:rFonts w:eastAsia="Times New Roman"/>
          <w:iCs/>
          <w:sz w:val="24"/>
        </w:rPr>
        <w:t>B</w:t>
      </w:r>
      <w:r w:rsidR="003B13E7" w:rsidRPr="00494431">
        <w:rPr>
          <w:rFonts w:eastAsia="Times New Roman"/>
          <w:iCs/>
          <w:sz w:val="24"/>
        </w:rPr>
        <w:t xml:space="preserve">ecause you will be assigned a participation grade, attendance is vital to your success in this class. </w:t>
      </w:r>
      <w:r w:rsidR="00C852F7">
        <w:rPr>
          <w:sz w:val="24"/>
        </w:rPr>
        <w:t>I will take role each class to assist with assigning class participation grades.</w:t>
      </w:r>
    </w:p>
    <w:p w:rsidR="00640B6A" w:rsidRDefault="00640B6A" w:rsidP="006E7B26">
      <w:pPr>
        <w:spacing w:after="0" w:line="240" w:lineRule="auto"/>
        <w:rPr>
          <w:rFonts w:eastAsia="Times New Roman"/>
          <w:b/>
          <w:iCs/>
          <w:sz w:val="24"/>
        </w:rPr>
      </w:pPr>
    </w:p>
    <w:p w:rsidR="002643A1" w:rsidRPr="00347CA0" w:rsidRDefault="002643A1" w:rsidP="002643A1">
      <w:pPr>
        <w:keepNext/>
        <w:tabs>
          <w:tab w:val="left" w:pos="720"/>
        </w:tabs>
        <w:spacing w:after="0" w:line="240" w:lineRule="auto"/>
        <w:outlineLvl w:val="0"/>
        <w:rPr>
          <w:rFonts w:eastAsia="Times New Roman" w:cstheme="minorHAnsi"/>
          <w:sz w:val="24"/>
          <w:szCs w:val="24"/>
          <w:u w:val="single"/>
        </w:rPr>
      </w:pPr>
      <w:r>
        <w:rPr>
          <w:rFonts w:eastAsia="Times New Roman" w:cstheme="minorHAnsi"/>
          <w:b/>
          <w:color w:val="44546A" w:themeColor="text2"/>
          <w:sz w:val="24"/>
          <w:szCs w:val="24"/>
          <w:u w:val="single"/>
        </w:rPr>
        <w:t>Class</w:t>
      </w:r>
      <w:r w:rsidRPr="00347CA0">
        <w:rPr>
          <w:rFonts w:eastAsia="Times New Roman" w:cstheme="minorHAnsi"/>
          <w:sz w:val="24"/>
          <w:szCs w:val="24"/>
          <w:u w:val="single"/>
        </w:rPr>
        <w:t xml:space="preserve"> </w:t>
      </w:r>
      <w:r>
        <w:rPr>
          <w:rFonts w:eastAsia="Times New Roman" w:cstheme="minorHAnsi"/>
          <w:sz w:val="24"/>
          <w:szCs w:val="24"/>
          <w:u w:val="single"/>
        </w:rPr>
        <w:t>Participation</w:t>
      </w:r>
    </w:p>
    <w:p w:rsidR="00640B6A" w:rsidRPr="00494431" w:rsidRDefault="002643A1" w:rsidP="006E7B26">
      <w:pPr>
        <w:spacing w:after="0" w:line="240" w:lineRule="auto"/>
        <w:rPr>
          <w:rFonts w:eastAsia="Times New Roman"/>
          <w:iCs/>
          <w:sz w:val="24"/>
        </w:rPr>
      </w:pPr>
      <w:r w:rsidRPr="00494431">
        <w:rPr>
          <w:rFonts w:eastAsia="Times New Roman"/>
          <w:iCs/>
          <w:sz w:val="24"/>
        </w:rPr>
        <w:t>P</w:t>
      </w:r>
      <w:r w:rsidR="00640B6A" w:rsidRPr="00494431">
        <w:rPr>
          <w:rFonts w:eastAsia="Times New Roman"/>
          <w:iCs/>
          <w:sz w:val="24"/>
        </w:rPr>
        <w:t xml:space="preserve">lease come to class prepared to </w:t>
      </w:r>
      <w:r w:rsidRPr="00494431">
        <w:rPr>
          <w:rFonts w:eastAsia="Times New Roman"/>
          <w:iCs/>
          <w:sz w:val="24"/>
        </w:rPr>
        <w:t xml:space="preserve">discuss the following articles (available on Canvas). I will cold call you, and your class participation grade will be partly determined by your knowledge of these assignments. </w:t>
      </w:r>
      <w:r w:rsidR="00407D92">
        <w:rPr>
          <w:rFonts w:eastAsia="Times New Roman"/>
          <w:iCs/>
          <w:sz w:val="24"/>
        </w:rPr>
        <w:t xml:space="preserve">This counts towards 15% of your grade. </w:t>
      </w:r>
    </w:p>
    <w:p w:rsidR="00265AF5" w:rsidRDefault="00265AF5" w:rsidP="006E7B26">
      <w:pPr>
        <w:spacing w:after="0" w:line="240" w:lineRule="auto"/>
        <w:rPr>
          <w:rFonts w:eastAsia="Times New Roman"/>
          <w:b/>
          <w:iCs/>
          <w:sz w:val="24"/>
        </w:rPr>
      </w:pPr>
    </w:p>
    <w:p w:rsidR="000E1842" w:rsidRPr="00347CA0" w:rsidRDefault="000E1842" w:rsidP="000E1842">
      <w:pPr>
        <w:keepNext/>
        <w:tabs>
          <w:tab w:val="left" w:pos="720"/>
        </w:tabs>
        <w:spacing w:after="0" w:line="240" w:lineRule="auto"/>
        <w:outlineLvl w:val="0"/>
        <w:rPr>
          <w:rFonts w:eastAsia="Times New Roman" w:cstheme="minorHAnsi"/>
          <w:sz w:val="24"/>
          <w:szCs w:val="24"/>
          <w:u w:val="single"/>
        </w:rPr>
      </w:pPr>
      <w:r>
        <w:rPr>
          <w:rFonts w:eastAsia="Times New Roman" w:cstheme="minorHAnsi"/>
          <w:b/>
          <w:color w:val="44546A" w:themeColor="text2"/>
          <w:sz w:val="24"/>
          <w:szCs w:val="24"/>
          <w:u w:val="single"/>
        </w:rPr>
        <w:t xml:space="preserve">Course </w:t>
      </w:r>
      <w:r>
        <w:rPr>
          <w:rFonts w:eastAsia="Times New Roman" w:cstheme="minorHAnsi"/>
          <w:sz w:val="24"/>
          <w:szCs w:val="24"/>
          <w:u w:val="single"/>
        </w:rPr>
        <w:t>Outline</w:t>
      </w:r>
    </w:p>
    <w:p w:rsidR="000E1842" w:rsidRDefault="000E1842" w:rsidP="006E7B26">
      <w:pPr>
        <w:spacing w:after="0" w:line="240" w:lineRule="auto"/>
        <w:rPr>
          <w:rFonts w:eastAsia="Times New Roman"/>
          <w:b/>
          <w:iCs/>
          <w:sz w:val="24"/>
        </w:rPr>
      </w:pPr>
    </w:p>
    <w:p w:rsidR="00265AF5" w:rsidRDefault="00E34910" w:rsidP="006E7B26">
      <w:pPr>
        <w:spacing w:after="0" w:line="240" w:lineRule="auto"/>
        <w:rPr>
          <w:rFonts w:eastAsia="Times New Roman"/>
          <w:b/>
          <w:iCs/>
          <w:sz w:val="24"/>
        </w:rPr>
      </w:pPr>
      <w:r>
        <w:rPr>
          <w:rFonts w:eastAsia="Times New Roman"/>
          <w:b/>
          <w:iCs/>
          <w:sz w:val="24"/>
        </w:rPr>
        <w:t>October 14</w:t>
      </w:r>
      <w:r w:rsidR="00265AF5">
        <w:rPr>
          <w:rFonts w:eastAsia="Times New Roman"/>
          <w:b/>
          <w:iCs/>
          <w:sz w:val="24"/>
        </w:rPr>
        <w:t xml:space="preserve"> – “With Gas Prices Less of a Worry, Buyers Pass Hybrid Cars By.” </w:t>
      </w:r>
      <w:r w:rsidR="00265AF5">
        <w:rPr>
          <w:rFonts w:eastAsia="Times New Roman"/>
          <w:b/>
          <w:i/>
          <w:iCs/>
          <w:sz w:val="24"/>
        </w:rPr>
        <w:t>New York Times</w:t>
      </w:r>
      <w:r w:rsidR="00265AF5">
        <w:rPr>
          <w:rFonts w:eastAsia="Times New Roman"/>
          <w:b/>
          <w:iCs/>
          <w:sz w:val="24"/>
        </w:rPr>
        <w:t xml:space="preserve"> </w:t>
      </w:r>
    </w:p>
    <w:p w:rsidR="00265AF5" w:rsidRDefault="00265AF5" w:rsidP="00A10EE0">
      <w:pPr>
        <w:spacing w:after="0" w:line="240" w:lineRule="auto"/>
        <w:ind w:left="1440"/>
        <w:rPr>
          <w:rFonts w:eastAsia="Times New Roman"/>
          <w:b/>
          <w:iCs/>
          <w:sz w:val="24"/>
        </w:rPr>
      </w:pPr>
      <w:r>
        <w:rPr>
          <w:rFonts w:eastAsia="Times New Roman"/>
          <w:b/>
          <w:iCs/>
          <w:sz w:val="24"/>
        </w:rPr>
        <w:t>May 14, 2015.</w:t>
      </w:r>
    </w:p>
    <w:p w:rsidR="0076455F" w:rsidRPr="00494431" w:rsidRDefault="0076455F" w:rsidP="0076455F">
      <w:pPr>
        <w:pStyle w:val="ListParagraph"/>
        <w:numPr>
          <w:ilvl w:val="0"/>
          <w:numId w:val="6"/>
        </w:numPr>
        <w:rPr>
          <w:rFonts w:asciiTheme="minorHAnsi" w:eastAsia="Times New Roman" w:hAnsiTheme="minorHAnsi" w:cstheme="minorHAnsi"/>
          <w:iCs/>
          <w:sz w:val="24"/>
        </w:rPr>
      </w:pPr>
      <w:r w:rsidRPr="00494431">
        <w:rPr>
          <w:rFonts w:asciiTheme="minorHAnsi" w:eastAsia="Times New Roman" w:hAnsiTheme="minorHAnsi" w:cstheme="minorHAnsi"/>
          <w:iCs/>
          <w:sz w:val="24"/>
        </w:rPr>
        <w:t xml:space="preserve">Why has the demand for hybrid vehicles fallen? </w:t>
      </w:r>
    </w:p>
    <w:p w:rsidR="0076455F" w:rsidRPr="00494431" w:rsidRDefault="0076455F" w:rsidP="0076455F">
      <w:pPr>
        <w:pStyle w:val="ListParagraph"/>
        <w:numPr>
          <w:ilvl w:val="0"/>
          <w:numId w:val="6"/>
        </w:numPr>
        <w:rPr>
          <w:rFonts w:asciiTheme="minorHAnsi" w:eastAsia="Times New Roman" w:hAnsiTheme="minorHAnsi" w:cstheme="minorHAnsi"/>
          <w:iCs/>
          <w:sz w:val="24"/>
        </w:rPr>
      </w:pPr>
      <w:r w:rsidRPr="00494431">
        <w:rPr>
          <w:rFonts w:asciiTheme="minorHAnsi" w:eastAsia="Times New Roman" w:hAnsiTheme="minorHAnsi" w:cstheme="minorHAnsi"/>
          <w:iCs/>
          <w:sz w:val="24"/>
        </w:rPr>
        <w:t xml:space="preserve">How do gas prices affect the demand for hybrid vehicles? What about larger vehicles like, SUVs, trucks, and crossovers? </w:t>
      </w:r>
    </w:p>
    <w:p w:rsidR="0076455F" w:rsidRPr="00494431" w:rsidRDefault="0076455F" w:rsidP="0076455F">
      <w:pPr>
        <w:pStyle w:val="ListParagraph"/>
        <w:numPr>
          <w:ilvl w:val="0"/>
          <w:numId w:val="6"/>
        </w:numPr>
        <w:rPr>
          <w:rFonts w:asciiTheme="minorHAnsi" w:eastAsia="Times New Roman" w:hAnsiTheme="minorHAnsi" w:cstheme="minorHAnsi"/>
          <w:iCs/>
          <w:sz w:val="24"/>
        </w:rPr>
      </w:pPr>
      <w:r w:rsidRPr="00494431">
        <w:rPr>
          <w:rFonts w:asciiTheme="minorHAnsi" w:eastAsia="Times New Roman" w:hAnsiTheme="minorHAnsi" w:cstheme="minorHAnsi"/>
          <w:iCs/>
          <w:sz w:val="24"/>
        </w:rPr>
        <w:t xml:space="preserve">If you were strategist for, say Toyota, would you invest more in hybrid/electric vehicles or gas vehicles? How do your expectations of future gas prices affect this decision? </w:t>
      </w:r>
    </w:p>
    <w:p w:rsidR="00265AF5" w:rsidRDefault="00265AF5" w:rsidP="006E7B26">
      <w:pPr>
        <w:spacing w:after="0" w:line="240" w:lineRule="auto"/>
        <w:rPr>
          <w:rFonts w:eastAsia="Times New Roman"/>
          <w:b/>
          <w:iCs/>
          <w:sz w:val="24"/>
        </w:rPr>
      </w:pPr>
    </w:p>
    <w:p w:rsidR="00265AF5" w:rsidRDefault="00E34910" w:rsidP="006E7B26">
      <w:pPr>
        <w:spacing w:after="0" w:line="240" w:lineRule="auto"/>
        <w:rPr>
          <w:rFonts w:eastAsia="Times New Roman"/>
          <w:b/>
          <w:iCs/>
          <w:sz w:val="24"/>
        </w:rPr>
      </w:pPr>
      <w:r>
        <w:rPr>
          <w:rFonts w:eastAsia="Times New Roman"/>
          <w:b/>
          <w:iCs/>
          <w:sz w:val="24"/>
        </w:rPr>
        <w:t>October 21</w:t>
      </w:r>
      <w:r w:rsidR="00265AF5">
        <w:rPr>
          <w:rFonts w:eastAsia="Times New Roman"/>
          <w:b/>
          <w:iCs/>
          <w:sz w:val="24"/>
        </w:rPr>
        <w:t xml:space="preserve"> – “The Era of Cloud Computing.” </w:t>
      </w:r>
      <w:r w:rsidR="00265AF5">
        <w:rPr>
          <w:rFonts w:eastAsia="Times New Roman"/>
          <w:b/>
          <w:i/>
          <w:iCs/>
          <w:sz w:val="24"/>
        </w:rPr>
        <w:t>New York Times</w:t>
      </w:r>
      <w:r w:rsidR="00265AF5">
        <w:rPr>
          <w:rFonts w:eastAsia="Times New Roman"/>
          <w:b/>
          <w:iCs/>
          <w:sz w:val="24"/>
        </w:rPr>
        <w:t xml:space="preserve">. June 11, 2014. </w:t>
      </w:r>
    </w:p>
    <w:p w:rsidR="00F32F2B" w:rsidRPr="00F32F2B" w:rsidRDefault="00F32F2B" w:rsidP="00F32F2B">
      <w:pPr>
        <w:pStyle w:val="ListParagraph"/>
        <w:numPr>
          <w:ilvl w:val="0"/>
          <w:numId w:val="7"/>
        </w:numPr>
        <w:rPr>
          <w:rFonts w:eastAsia="Times New Roman"/>
          <w:b/>
          <w:iCs/>
          <w:sz w:val="24"/>
        </w:rPr>
      </w:pPr>
      <w:r>
        <w:rPr>
          <w:rFonts w:eastAsia="Times New Roman"/>
          <w:iCs/>
          <w:sz w:val="24"/>
        </w:rPr>
        <w:t xml:space="preserve">Why has cloud computing become so common, and what does the cost have to do with this? </w:t>
      </w:r>
    </w:p>
    <w:p w:rsidR="00F32F2B" w:rsidRPr="00F32F2B" w:rsidRDefault="00F32F2B" w:rsidP="00F32F2B">
      <w:pPr>
        <w:pStyle w:val="ListParagraph"/>
        <w:numPr>
          <w:ilvl w:val="0"/>
          <w:numId w:val="7"/>
        </w:numPr>
        <w:rPr>
          <w:rFonts w:eastAsia="Times New Roman"/>
          <w:b/>
          <w:iCs/>
          <w:sz w:val="24"/>
        </w:rPr>
      </w:pPr>
      <w:r>
        <w:rPr>
          <w:rFonts w:eastAsia="Times New Roman"/>
          <w:iCs/>
          <w:sz w:val="24"/>
        </w:rPr>
        <w:lastRenderedPageBreak/>
        <w:t xml:space="preserve">The costs of using cloud services, such as AWS, has decreased precipitously. How is this related to economies of scale? </w:t>
      </w:r>
    </w:p>
    <w:p w:rsidR="00265AF5" w:rsidRDefault="00265AF5" w:rsidP="006E7B26">
      <w:pPr>
        <w:spacing w:after="0" w:line="240" w:lineRule="auto"/>
        <w:rPr>
          <w:rFonts w:eastAsia="Times New Roman"/>
          <w:b/>
          <w:iCs/>
          <w:sz w:val="24"/>
        </w:rPr>
      </w:pPr>
    </w:p>
    <w:p w:rsidR="00265AF5" w:rsidRDefault="00E34910" w:rsidP="006E7B26">
      <w:pPr>
        <w:spacing w:after="0" w:line="240" w:lineRule="auto"/>
        <w:rPr>
          <w:rFonts w:eastAsia="Times New Roman"/>
          <w:b/>
          <w:iCs/>
          <w:sz w:val="24"/>
        </w:rPr>
      </w:pPr>
      <w:r>
        <w:rPr>
          <w:rFonts w:eastAsia="Times New Roman"/>
          <w:b/>
          <w:iCs/>
          <w:sz w:val="24"/>
        </w:rPr>
        <w:t>October 28</w:t>
      </w:r>
      <w:r w:rsidR="00265AF5">
        <w:rPr>
          <w:rFonts w:eastAsia="Times New Roman"/>
          <w:b/>
          <w:iCs/>
          <w:sz w:val="24"/>
        </w:rPr>
        <w:t xml:space="preserve"> – “</w:t>
      </w:r>
      <w:r w:rsidR="006A3CF5">
        <w:rPr>
          <w:rFonts w:eastAsia="Times New Roman"/>
          <w:b/>
          <w:iCs/>
          <w:sz w:val="24"/>
        </w:rPr>
        <w:t xml:space="preserve">The Problem with Price Gouging Laws.” </w:t>
      </w:r>
      <w:r w:rsidR="006A3CF5">
        <w:rPr>
          <w:rFonts w:eastAsia="Times New Roman"/>
          <w:b/>
          <w:i/>
          <w:iCs/>
          <w:sz w:val="24"/>
        </w:rPr>
        <w:t xml:space="preserve">Harvard Business Review. </w:t>
      </w:r>
      <w:r w:rsidR="0076455F">
        <w:rPr>
          <w:rFonts w:eastAsia="Times New Roman"/>
          <w:b/>
          <w:iCs/>
          <w:sz w:val="24"/>
        </w:rPr>
        <w:t xml:space="preserve">July 23, 2013. </w:t>
      </w:r>
    </w:p>
    <w:p w:rsidR="00EB4F17" w:rsidRDefault="003362FF" w:rsidP="00EB4F17">
      <w:pPr>
        <w:pStyle w:val="ListParagraph"/>
        <w:numPr>
          <w:ilvl w:val="0"/>
          <w:numId w:val="8"/>
        </w:numPr>
        <w:rPr>
          <w:rFonts w:eastAsia="Times New Roman"/>
          <w:iCs/>
          <w:sz w:val="24"/>
        </w:rPr>
      </w:pPr>
      <w:r>
        <w:rPr>
          <w:rFonts w:eastAsia="Times New Roman"/>
          <w:iCs/>
          <w:sz w:val="24"/>
        </w:rPr>
        <w:t>Provide arguments in favor of price gouging laws.</w:t>
      </w:r>
    </w:p>
    <w:p w:rsidR="003362FF" w:rsidRDefault="003362FF" w:rsidP="00EB4F17">
      <w:pPr>
        <w:pStyle w:val="ListParagraph"/>
        <w:numPr>
          <w:ilvl w:val="0"/>
          <w:numId w:val="8"/>
        </w:numPr>
        <w:rPr>
          <w:rFonts w:eastAsia="Times New Roman"/>
          <w:iCs/>
          <w:sz w:val="24"/>
        </w:rPr>
      </w:pPr>
      <w:r>
        <w:rPr>
          <w:rFonts w:eastAsia="Times New Roman"/>
          <w:iCs/>
          <w:sz w:val="24"/>
        </w:rPr>
        <w:t xml:space="preserve">Provide arguments against price gouging laws. </w:t>
      </w:r>
    </w:p>
    <w:p w:rsidR="003362FF" w:rsidRPr="00EB4F17" w:rsidRDefault="003362FF" w:rsidP="00EB4F17">
      <w:pPr>
        <w:pStyle w:val="ListParagraph"/>
        <w:numPr>
          <w:ilvl w:val="0"/>
          <w:numId w:val="8"/>
        </w:numPr>
        <w:rPr>
          <w:rFonts w:eastAsia="Times New Roman"/>
          <w:iCs/>
          <w:sz w:val="24"/>
        </w:rPr>
      </w:pPr>
      <w:r>
        <w:rPr>
          <w:rFonts w:eastAsia="Times New Roman"/>
          <w:iCs/>
          <w:sz w:val="24"/>
        </w:rPr>
        <w:t xml:space="preserve">How does the market allocate resources with these laws and without these laws? </w:t>
      </w:r>
    </w:p>
    <w:p w:rsidR="00265AF5" w:rsidRDefault="00265AF5" w:rsidP="006E7B26">
      <w:pPr>
        <w:spacing w:after="0" w:line="240" w:lineRule="auto"/>
        <w:rPr>
          <w:rFonts w:eastAsia="Times New Roman"/>
          <w:b/>
          <w:iCs/>
          <w:sz w:val="24"/>
        </w:rPr>
      </w:pPr>
    </w:p>
    <w:p w:rsidR="00265AF5" w:rsidRDefault="00E34910" w:rsidP="00265AF5">
      <w:pPr>
        <w:spacing w:after="0" w:line="240" w:lineRule="auto"/>
        <w:rPr>
          <w:rFonts w:eastAsia="Times New Roman"/>
          <w:b/>
          <w:iCs/>
          <w:sz w:val="24"/>
        </w:rPr>
      </w:pPr>
      <w:r>
        <w:rPr>
          <w:rFonts w:eastAsia="Times New Roman"/>
          <w:b/>
          <w:iCs/>
          <w:sz w:val="24"/>
        </w:rPr>
        <w:t>November 4</w:t>
      </w:r>
      <w:r w:rsidR="00265AF5">
        <w:rPr>
          <w:rFonts w:eastAsia="Times New Roman"/>
          <w:b/>
          <w:iCs/>
          <w:sz w:val="24"/>
        </w:rPr>
        <w:t xml:space="preserve"> – “OPEC Keeps Output Unchanged.” </w:t>
      </w:r>
      <w:r w:rsidR="00265AF5">
        <w:rPr>
          <w:rFonts w:eastAsia="Times New Roman"/>
          <w:b/>
          <w:i/>
          <w:iCs/>
          <w:sz w:val="24"/>
        </w:rPr>
        <w:t>Wall Street Journal</w:t>
      </w:r>
      <w:r w:rsidR="00265AF5">
        <w:rPr>
          <w:rFonts w:eastAsia="Times New Roman"/>
          <w:b/>
          <w:iCs/>
          <w:sz w:val="24"/>
        </w:rPr>
        <w:t>. June 5, 2015</w:t>
      </w:r>
    </w:p>
    <w:p w:rsidR="00265AF5" w:rsidRDefault="00265AF5" w:rsidP="00A10EE0">
      <w:pPr>
        <w:spacing w:after="0" w:line="240" w:lineRule="auto"/>
        <w:ind w:left="720"/>
        <w:rPr>
          <w:rFonts w:eastAsia="Times New Roman"/>
          <w:b/>
          <w:iCs/>
          <w:sz w:val="24"/>
        </w:rPr>
      </w:pPr>
      <w:r>
        <w:rPr>
          <w:rFonts w:eastAsia="Times New Roman"/>
          <w:b/>
          <w:iCs/>
          <w:sz w:val="24"/>
        </w:rPr>
        <w:t xml:space="preserve">- “How Pharma Companies Game the System to Keep Drug Prices Expensive.” </w:t>
      </w:r>
      <w:r>
        <w:rPr>
          <w:rFonts w:eastAsia="Times New Roman"/>
          <w:b/>
          <w:i/>
          <w:iCs/>
          <w:sz w:val="24"/>
        </w:rPr>
        <w:t xml:space="preserve">Harvard Business Review. </w:t>
      </w:r>
      <w:r>
        <w:rPr>
          <w:rFonts w:eastAsia="Times New Roman"/>
          <w:b/>
          <w:iCs/>
          <w:sz w:val="24"/>
        </w:rPr>
        <w:t xml:space="preserve">April 6, 2017. </w:t>
      </w:r>
      <w:r w:rsidR="00A10EE0">
        <w:rPr>
          <w:rFonts w:eastAsia="Times New Roman"/>
          <w:b/>
          <w:iCs/>
          <w:sz w:val="24"/>
        </w:rPr>
        <w:br/>
      </w:r>
    </w:p>
    <w:p w:rsidR="00A10EE0" w:rsidRPr="00A10EE0" w:rsidRDefault="00A10EE0" w:rsidP="00A10EE0">
      <w:pPr>
        <w:spacing w:after="0" w:line="240" w:lineRule="auto"/>
        <w:ind w:left="720"/>
        <w:rPr>
          <w:rFonts w:eastAsia="Times New Roman"/>
          <w:iCs/>
          <w:sz w:val="24"/>
        </w:rPr>
      </w:pPr>
      <w:r>
        <w:rPr>
          <w:rFonts w:eastAsia="Times New Roman"/>
          <w:iCs/>
          <w:sz w:val="24"/>
        </w:rPr>
        <w:t xml:space="preserve">On Oligopoly pricing: </w:t>
      </w:r>
    </w:p>
    <w:p w:rsidR="00A10EE0" w:rsidRDefault="00A10EE0" w:rsidP="00A10EE0">
      <w:pPr>
        <w:pStyle w:val="ListParagraph"/>
        <w:numPr>
          <w:ilvl w:val="0"/>
          <w:numId w:val="9"/>
        </w:numPr>
        <w:rPr>
          <w:rFonts w:eastAsia="Times New Roman"/>
          <w:iCs/>
          <w:sz w:val="24"/>
        </w:rPr>
      </w:pPr>
      <w:r>
        <w:rPr>
          <w:rFonts w:eastAsia="Times New Roman"/>
          <w:iCs/>
          <w:sz w:val="24"/>
        </w:rPr>
        <w:t xml:space="preserve">How does a collective decision by OPEC members affect oil and gas prices? </w:t>
      </w:r>
    </w:p>
    <w:p w:rsidR="00A10EE0" w:rsidRDefault="00A10EE0" w:rsidP="00A10EE0">
      <w:pPr>
        <w:pStyle w:val="ListParagraph"/>
        <w:numPr>
          <w:ilvl w:val="0"/>
          <w:numId w:val="9"/>
        </w:numPr>
        <w:rPr>
          <w:rFonts w:eastAsia="Times New Roman"/>
          <w:iCs/>
          <w:sz w:val="24"/>
        </w:rPr>
      </w:pPr>
      <w:r>
        <w:rPr>
          <w:rFonts w:eastAsia="Times New Roman"/>
          <w:iCs/>
          <w:sz w:val="24"/>
        </w:rPr>
        <w:t xml:space="preserve">If OPEC members decide to restrict output, how will this affect prices? </w:t>
      </w:r>
    </w:p>
    <w:p w:rsidR="00A10EE0" w:rsidRDefault="00A10EE0" w:rsidP="00A10EE0">
      <w:pPr>
        <w:pStyle w:val="ListParagraph"/>
        <w:numPr>
          <w:ilvl w:val="0"/>
          <w:numId w:val="9"/>
        </w:numPr>
        <w:rPr>
          <w:rFonts w:eastAsia="Times New Roman"/>
          <w:iCs/>
          <w:sz w:val="24"/>
        </w:rPr>
      </w:pPr>
      <w:r>
        <w:rPr>
          <w:rFonts w:eastAsia="Times New Roman"/>
          <w:iCs/>
          <w:sz w:val="24"/>
        </w:rPr>
        <w:t xml:space="preserve">Why has OPEC not restricted output? </w:t>
      </w:r>
    </w:p>
    <w:p w:rsidR="00A10EE0" w:rsidRDefault="00A10EE0" w:rsidP="00A10EE0">
      <w:pPr>
        <w:spacing w:after="0" w:line="240" w:lineRule="auto"/>
        <w:ind w:left="720"/>
        <w:rPr>
          <w:rFonts w:eastAsia="Times New Roman"/>
          <w:iCs/>
          <w:sz w:val="24"/>
        </w:rPr>
      </w:pPr>
      <w:r>
        <w:rPr>
          <w:rFonts w:eastAsia="Times New Roman"/>
          <w:iCs/>
          <w:sz w:val="24"/>
        </w:rPr>
        <w:t>On Monopoly pricing:</w:t>
      </w:r>
    </w:p>
    <w:p w:rsidR="00A10EE0" w:rsidRDefault="00A10EE0" w:rsidP="00A10EE0">
      <w:pPr>
        <w:pStyle w:val="ListParagraph"/>
        <w:numPr>
          <w:ilvl w:val="0"/>
          <w:numId w:val="10"/>
        </w:numPr>
        <w:rPr>
          <w:rFonts w:eastAsia="Times New Roman"/>
          <w:iCs/>
          <w:sz w:val="24"/>
        </w:rPr>
      </w:pPr>
      <w:r>
        <w:rPr>
          <w:rFonts w:eastAsia="Times New Roman"/>
          <w:iCs/>
          <w:sz w:val="24"/>
        </w:rPr>
        <w:t>Why do pharmaceutical companies have monopoly positions?</w:t>
      </w:r>
    </w:p>
    <w:p w:rsidR="00A10EE0" w:rsidRDefault="00A10EE0" w:rsidP="00A10EE0">
      <w:pPr>
        <w:pStyle w:val="ListParagraph"/>
        <w:numPr>
          <w:ilvl w:val="0"/>
          <w:numId w:val="10"/>
        </w:numPr>
        <w:rPr>
          <w:rFonts w:eastAsia="Times New Roman"/>
          <w:iCs/>
          <w:sz w:val="24"/>
        </w:rPr>
      </w:pPr>
      <w:r>
        <w:rPr>
          <w:rFonts w:eastAsia="Times New Roman"/>
          <w:iCs/>
          <w:sz w:val="24"/>
        </w:rPr>
        <w:t>Provide arguments for monopoly positions.</w:t>
      </w:r>
    </w:p>
    <w:p w:rsidR="00A10EE0" w:rsidRPr="00A10EE0" w:rsidRDefault="00A10EE0" w:rsidP="00A10EE0">
      <w:pPr>
        <w:pStyle w:val="ListParagraph"/>
        <w:numPr>
          <w:ilvl w:val="0"/>
          <w:numId w:val="10"/>
        </w:numPr>
        <w:rPr>
          <w:rFonts w:eastAsia="Times New Roman"/>
          <w:iCs/>
          <w:sz w:val="24"/>
        </w:rPr>
      </w:pPr>
      <w:r>
        <w:rPr>
          <w:rFonts w:eastAsia="Times New Roman"/>
          <w:iCs/>
          <w:sz w:val="24"/>
        </w:rPr>
        <w:t xml:space="preserve">Provide arguments against monopoly positions. </w:t>
      </w:r>
    </w:p>
    <w:p w:rsidR="00265AF5" w:rsidRDefault="00265AF5" w:rsidP="00265AF5">
      <w:pPr>
        <w:spacing w:after="0" w:line="240" w:lineRule="auto"/>
        <w:ind w:left="720"/>
        <w:rPr>
          <w:rFonts w:eastAsia="Times New Roman"/>
          <w:b/>
          <w:iCs/>
          <w:sz w:val="24"/>
        </w:rPr>
      </w:pPr>
    </w:p>
    <w:p w:rsidR="00265AF5" w:rsidRDefault="0067618B" w:rsidP="00265AF5">
      <w:pPr>
        <w:spacing w:after="0" w:line="240" w:lineRule="auto"/>
        <w:rPr>
          <w:rFonts w:eastAsia="Times New Roman"/>
          <w:b/>
          <w:iCs/>
          <w:sz w:val="24"/>
        </w:rPr>
      </w:pPr>
      <w:r>
        <w:rPr>
          <w:rFonts w:eastAsia="Times New Roman"/>
          <w:b/>
          <w:iCs/>
          <w:sz w:val="24"/>
        </w:rPr>
        <w:t>November 18</w:t>
      </w:r>
      <w:r w:rsidR="00D728C6">
        <w:rPr>
          <w:rFonts w:eastAsia="Times New Roman"/>
          <w:b/>
          <w:iCs/>
          <w:sz w:val="24"/>
        </w:rPr>
        <w:t xml:space="preserve"> </w:t>
      </w:r>
      <w:r w:rsidR="00265AF5">
        <w:rPr>
          <w:rFonts w:eastAsia="Times New Roman"/>
          <w:b/>
          <w:iCs/>
          <w:sz w:val="24"/>
        </w:rPr>
        <w:t>– “</w:t>
      </w:r>
      <w:r w:rsidR="000C6C1B">
        <w:rPr>
          <w:rFonts w:eastAsia="Times New Roman"/>
          <w:b/>
          <w:iCs/>
          <w:sz w:val="24"/>
        </w:rPr>
        <w:t xml:space="preserve">The Strategy That Could Turn </w:t>
      </w:r>
      <w:proofErr w:type="gramStart"/>
      <w:r w:rsidR="000C6C1B">
        <w:rPr>
          <w:rFonts w:eastAsia="Times New Roman"/>
          <w:b/>
          <w:iCs/>
          <w:sz w:val="24"/>
        </w:rPr>
        <w:t>Around</w:t>
      </w:r>
      <w:proofErr w:type="gramEnd"/>
      <w:r w:rsidR="000C6C1B">
        <w:rPr>
          <w:rFonts w:eastAsia="Times New Roman"/>
          <w:b/>
          <w:iCs/>
          <w:sz w:val="24"/>
        </w:rPr>
        <w:t xml:space="preserve"> McDonald’s, KFC, and Subway.”</w:t>
      </w:r>
      <w:r w:rsidR="002B43BE">
        <w:rPr>
          <w:rFonts w:eastAsia="Times New Roman"/>
          <w:b/>
          <w:iCs/>
          <w:sz w:val="24"/>
        </w:rPr>
        <w:t xml:space="preserve"> </w:t>
      </w:r>
      <w:r w:rsidR="002B43BE">
        <w:rPr>
          <w:rFonts w:eastAsia="Times New Roman"/>
          <w:b/>
          <w:i/>
          <w:iCs/>
          <w:sz w:val="24"/>
        </w:rPr>
        <w:t>Forbes</w:t>
      </w:r>
      <w:r w:rsidR="002B43BE">
        <w:rPr>
          <w:rFonts w:eastAsia="Times New Roman"/>
          <w:b/>
          <w:iCs/>
          <w:sz w:val="24"/>
        </w:rPr>
        <w:t xml:space="preserve">. July 8, 2015. </w:t>
      </w:r>
    </w:p>
    <w:p w:rsidR="002B43BE" w:rsidRPr="002B43BE" w:rsidRDefault="002B43BE" w:rsidP="002B43BE">
      <w:pPr>
        <w:pStyle w:val="ListParagraph"/>
        <w:numPr>
          <w:ilvl w:val="0"/>
          <w:numId w:val="13"/>
        </w:numPr>
        <w:rPr>
          <w:rFonts w:eastAsia="Times New Roman"/>
          <w:b/>
          <w:iCs/>
          <w:sz w:val="24"/>
        </w:rPr>
      </w:pPr>
      <w:r>
        <w:rPr>
          <w:rFonts w:eastAsia="Times New Roman"/>
          <w:iCs/>
          <w:sz w:val="24"/>
        </w:rPr>
        <w:t>What is QSR plus, and how is it difference from fast food and “fast casual”?</w:t>
      </w:r>
    </w:p>
    <w:p w:rsidR="002B43BE" w:rsidRPr="002B43BE" w:rsidRDefault="002B43BE" w:rsidP="002B43BE">
      <w:pPr>
        <w:pStyle w:val="ListParagraph"/>
        <w:numPr>
          <w:ilvl w:val="0"/>
          <w:numId w:val="13"/>
        </w:numPr>
        <w:rPr>
          <w:rFonts w:eastAsia="Times New Roman"/>
          <w:b/>
          <w:iCs/>
          <w:sz w:val="24"/>
        </w:rPr>
      </w:pPr>
      <w:r>
        <w:rPr>
          <w:rFonts w:eastAsia="Times New Roman"/>
          <w:iCs/>
          <w:sz w:val="24"/>
        </w:rPr>
        <w:t>In the fast food industry, there has been a big emphasis on price wars. Provide some examples for a class discussion. How does this help or hurt the business?</w:t>
      </w:r>
    </w:p>
    <w:p w:rsidR="002B43BE" w:rsidRPr="002B43BE" w:rsidRDefault="002B43BE" w:rsidP="002B43BE">
      <w:pPr>
        <w:pStyle w:val="ListParagraph"/>
        <w:numPr>
          <w:ilvl w:val="0"/>
          <w:numId w:val="13"/>
        </w:numPr>
        <w:rPr>
          <w:rFonts w:eastAsia="Times New Roman"/>
          <w:b/>
          <w:iCs/>
          <w:sz w:val="24"/>
        </w:rPr>
      </w:pPr>
      <w:r>
        <w:rPr>
          <w:rFonts w:eastAsia="Times New Roman"/>
          <w:iCs/>
          <w:sz w:val="24"/>
        </w:rPr>
        <w:t xml:space="preserve">Suppose you are the strategist at McDonald’s. What specific recommendations would you make to improve the brand? </w:t>
      </w:r>
    </w:p>
    <w:p w:rsidR="00265AF5" w:rsidRDefault="00265AF5" w:rsidP="00265AF5">
      <w:pPr>
        <w:spacing w:after="0" w:line="240" w:lineRule="auto"/>
        <w:rPr>
          <w:rFonts w:eastAsia="Times New Roman"/>
          <w:b/>
          <w:iCs/>
          <w:sz w:val="24"/>
        </w:rPr>
      </w:pPr>
    </w:p>
    <w:p w:rsidR="00AA1E0A" w:rsidRDefault="00E34910" w:rsidP="00D728C6">
      <w:pPr>
        <w:spacing w:after="0" w:line="240" w:lineRule="auto"/>
        <w:rPr>
          <w:rFonts w:eastAsia="Times New Roman"/>
          <w:b/>
          <w:iCs/>
          <w:sz w:val="24"/>
        </w:rPr>
      </w:pPr>
      <w:r>
        <w:rPr>
          <w:rFonts w:eastAsia="Times New Roman"/>
          <w:b/>
          <w:iCs/>
          <w:sz w:val="24"/>
        </w:rPr>
        <w:t>November</w:t>
      </w:r>
      <w:r w:rsidR="0067618B">
        <w:rPr>
          <w:rFonts w:eastAsia="Times New Roman"/>
          <w:b/>
          <w:iCs/>
          <w:sz w:val="24"/>
        </w:rPr>
        <w:t xml:space="preserve"> 25</w:t>
      </w:r>
      <w:r w:rsidR="00AA1E0A">
        <w:rPr>
          <w:rFonts w:eastAsia="Times New Roman"/>
          <w:b/>
          <w:iCs/>
          <w:sz w:val="24"/>
        </w:rPr>
        <w:t xml:space="preserve"> – “People Are Ditching Subway, and Franchisees Expect a Wave of Store Closures – Here’s what went wrong. </w:t>
      </w:r>
      <w:r w:rsidR="00AA1E0A">
        <w:rPr>
          <w:rFonts w:eastAsia="Times New Roman"/>
          <w:b/>
          <w:i/>
          <w:iCs/>
          <w:sz w:val="24"/>
        </w:rPr>
        <w:t xml:space="preserve">Business Insider. </w:t>
      </w:r>
      <w:r w:rsidR="00AA1E0A">
        <w:rPr>
          <w:rFonts w:eastAsia="Times New Roman"/>
          <w:b/>
          <w:iCs/>
          <w:sz w:val="24"/>
        </w:rPr>
        <w:t xml:space="preserve">December 22, 2017. </w:t>
      </w:r>
    </w:p>
    <w:p w:rsidR="00A10EE0" w:rsidRDefault="00A10EE0" w:rsidP="00A10EE0">
      <w:pPr>
        <w:pStyle w:val="ListParagraph"/>
        <w:numPr>
          <w:ilvl w:val="0"/>
          <w:numId w:val="11"/>
        </w:numPr>
        <w:rPr>
          <w:rFonts w:eastAsia="Times New Roman"/>
          <w:iCs/>
          <w:sz w:val="24"/>
        </w:rPr>
      </w:pPr>
      <w:r>
        <w:rPr>
          <w:rFonts w:eastAsia="Times New Roman"/>
          <w:iCs/>
          <w:sz w:val="24"/>
        </w:rPr>
        <w:t xml:space="preserve">Describe the </w:t>
      </w:r>
      <w:r w:rsidR="00994B5D">
        <w:rPr>
          <w:rFonts w:eastAsia="Times New Roman"/>
          <w:iCs/>
          <w:sz w:val="24"/>
        </w:rPr>
        <w:t>f</w:t>
      </w:r>
      <w:r>
        <w:rPr>
          <w:rFonts w:eastAsia="Times New Roman"/>
          <w:iCs/>
          <w:sz w:val="24"/>
        </w:rPr>
        <w:t xml:space="preserve">ranchisor / </w:t>
      </w:r>
      <w:r w:rsidR="00994B5D">
        <w:rPr>
          <w:rFonts w:eastAsia="Times New Roman"/>
          <w:iCs/>
          <w:sz w:val="24"/>
        </w:rPr>
        <w:t>f</w:t>
      </w:r>
      <w:r>
        <w:rPr>
          <w:rFonts w:eastAsia="Times New Roman"/>
          <w:iCs/>
          <w:sz w:val="24"/>
        </w:rPr>
        <w:t xml:space="preserve">ranchisee relationship. Who is the principal and who is the agent?  </w:t>
      </w:r>
    </w:p>
    <w:p w:rsidR="00A10EE0" w:rsidRDefault="00A10EE0" w:rsidP="00A10EE0">
      <w:pPr>
        <w:pStyle w:val="ListParagraph"/>
        <w:numPr>
          <w:ilvl w:val="0"/>
          <w:numId w:val="11"/>
        </w:numPr>
        <w:rPr>
          <w:rFonts w:eastAsia="Times New Roman"/>
          <w:iCs/>
          <w:sz w:val="24"/>
        </w:rPr>
      </w:pPr>
      <w:r>
        <w:rPr>
          <w:rFonts w:eastAsia="Times New Roman"/>
          <w:iCs/>
          <w:sz w:val="24"/>
        </w:rPr>
        <w:t xml:space="preserve">Why are the franchisees unhappy with the franchisor? </w:t>
      </w:r>
    </w:p>
    <w:p w:rsidR="00A10EE0" w:rsidRPr="00A10EE0" w:rsidRDefault="00A10EE0" w:rsidP="00A10EE0">
      <w:pPr>
        <w:pStyle w:val="ListParagraph"/>
        <w:numPr>
          <w:ilvl w:val="0"/>
          <w:numId w:val="11"/>
        </w:numPr>
        <w:rPr>
          <w:rFonts w:eastAsia="Times New Roman"/>
          <w:iCs/>
          <w:sz w:val="24"/>
        </w:rPr>
      </w:pPr>
      <w:r>
        <w:rPr>
          <w:rFonts w:eastAsia="Times New Roman"/>
          <w:iCs/>
          <w:sz w:val="24"/>
        </w:rPr>
        <w:t xml:space="preserve">Agents are supposed to act according to the principal’s best interest. </w:t>
      </w:r>
      <w:r w:rsidR="00682065">
        <w:rPr>
          <w:rFonts w:eastAsia="Times New Roman"/>
          <w:iCs/>
          <w:sz w:val="24"/>
        </w:rPr>
        <w:t xml:space="preserve">How have the principals and agents acted against each other’s wishes? </w:t>
      </w:r>
    </w:p>
    <w:p w:rsidR="006E7B26" w:rsidRDefault="006E7B26" w:rsidP="006E7B26">
      <w:pPr>
        <w:keepNext/>
        <w:spacing w:after="0" w:line="240" w:lineRule="auto"/>
        <w:outlineLvl w:val="0"/>
        <w:rPr>
          <w:rFonts w:eastAsia="Times New Roman" w:cstheme="minorHAnsi"/>
          <w:b/>
          <w:sz w:val="24"/>
          <w:szCs w:val="24"/>
        </w:rPr>
      </w:pPr>
    </w:p>
    <w:p w:rsidR="00407D92" w:rsidRDefault="00407D92" w:rsidP="00222B11">
      <w:pPr>
        <w:spacing w:after="240"/>
        <w:rPr>
          <w:rFonts w:ascii="Times New Roman" w:hAnsi="Times New Roman" w:cs="Times New Roman"/>
          <w:b/>
          <w:szCs w:val="24"/>
        </w:rPr>
      </w:pPr>
    </w:p>
    <w:p w:rsidR="00222B11" w:rsidRDefault="00222B11" w:rsidP="00222B11">
      <w:pPr>
        <w:spacing w:after="240"/>
        <w:rPr>
          <w:rFonts w:ascii="Times New Roman" w:hAnsi="Times New Roman" w:cs="Times New Roman"/>
          <w:b/>
          <w:szCs w:val="24"/>
        </w:rPr>
      </w:pPr>
      <w:r w:rsidRPr="00AB08D6">
        <w:rPr>
          <w:rFonts w:ascii="Times New Roman" w:hAnsi="Times New Roman" w:cs="Times New Roman"/>
          <w:b/>
          <w:szCs w:val="24"/>
        </w:rPr>
        <w:lastRenderedPageBreak/>
        <w:t>THE INSTRUCTOR RESERVES THE RIGHT TO MAKE CHANGES TO THIS SYLLABUS AS NEEDED AND WITH NOTIFICATION TO STUDENTS</w:t>
      </w:r>
      <w:r w:rsidR="00A17979">
        <w:rPr>
          <w:rFonts w:ascii="Times New Roman" w:hAnsi="Times New Roman" w:cs="Times New Roman"/>
          <w:b/>
          <w:szCs w:val="24"/>
        </w:rPr>
        <w:t>.</w:t>
      </w:r>
    </w:p>
    <w:p w:rsidR="006E7B26" w:rsidRPr="005D1385" w:rsidRDefault="006E7B26" w:rsidP="005D1385">
      <w:pPr>
        <w:keepNext/>
        <w:tabs>
          <w:tab w:val="left" w:pos="720"/>
        </w:tabs>
        <w:spacing w:after="0" w:line="240" w:lineRule="auto"/>
        <w:outlineLvl w:val="0"/>
        <w:rPr>
          <w:rFonts w:eastAsia="Times New Roman" w:cstheme="minorHAnsi"/>
          <w:b/>
          <w:color w:val="44546A" w:themeColor="text2"/>
          <w:sz w:val="24"/>
          <w:szCs w:val="24"/>
          <w:u w:val="single"/>
        </w:rPr>
      </w:pPr>
      <w:r w:rsidRPr="005D1385">
        <w:rPr>
          <w:rFonts w:eastAsia="Times New Roman" w:cstheme="minorHAnsi"/>
          <w:b/>
          <w:color w:val="44546A" w:themeColor="text2"/>
          <w:sz w:val="24"/>
          <w:szCs w:val="24"/>
          <w:u w:val="single"/>
        </w:rPr>
        <w:t>Course Outline</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00" w:firstRow="0" w:lastRow="0" w:firstColumn="0" w:lastColumn="0" w:noHBand="0" w:noVBand="0"/>
      </w:tblPr>
      <w:tblGrid>
        <w:gridCol w:w="6113"/>
        <w:gridCol w:w="1439"/>
        <w:gridCol w:w="1792"/>
      </w:tblGrid>
      <w:tr w:rsidR="00DE185B" w:rsidRPr="009F1CB9" w:rsidTr="0067618B">
        <w:trPr>
          <w:cantSplit/>
          <w:trHeight w:val="138"/>
        </w:trPr>
        <w:tc>
          <w:tcPr>
            <w:tcW w:w="3271" w:type="pct"/>
            <w:shd w:val="solid" w:color="FFFFFF" w:fill="FFFF00"/>
            <w:vAlign w:val="center"/>
          </w:tcPr>
          <w:p w:rsidR="00DE185B" w:rsidRPr="0017345F" w:rsidRDefault="00DE185B" w:rsidP="00ED2710">
            <w:pPr>
              <w:spacing w:after="240"/>
              <w:contextualSpacing/>
              <w:rPr>
                <w:rFonts w:ascii="Times New Roman" w:hAnsi="Times New Roman" w:cs="Times New Roman"/>
                <w:b/>
              </w:rPr>
            </w:pPr>
            <w:r w:rsidRPr="0017345F">
              <w:rPr>
                <w:rFonts w:ascii="Times New Roman" w:hAnsi="Times New Roman" w:cs="Times New Roman"/>
                <w:b/>
              </w:rPr>
              <w:t>Class Topic</w:t>
            </w:r>
          </w:p>
        </w:tc>
        <w:tc>
          <w:tcPr>
            <w:tcW w:w="770" w:type="pct"/>
            <w:shd w:val="solid" w:color="FFFFFF" w:fill="FFFF00"/>
            <w:vAlign w:val="center"/>
          </w:tcPr>
          <w:p w:rsidR="00DE185B" w:rsidRPr="0017345F" w:rsidRDefault="00DE185B" w:rsidP="00ED2710">
            <w:pPr>
              <w:spacing w:after="240"/>
              <w:contextualSpacing/>
              <w:rPr>
                <w:rFonts w:ascii="Times New Roman" w:hAnsi="Times New Roman" w:cs="Times New Roman"/>
                <w:b/>
              </w:rPr>
            </w:pPr>
            <w:r w:rsidRPr="0017345F">
              <w:rPr>
                <w:rFonts w:ascii="Times New Roman" w:hAnsi="Times New Roman" w:cs="Times New Roman"/>
                <w:b/>
              </w:rPr>
              <w:t>Reading</w:t>
            </w:r>
          </w:p>
        </w:tc>
        <w:tc>
          <w:tcPr>
            <w:tcW w:w="959" w:type="pct"/>
            <w:shd w:val="solid" w:color="FFFFFF" w:fill="FFFF00"/>
          </w:tcPr>
          <w:p w:rsidR="00DE185B" w:rsidRPr="0017345F" w:rsidRDefault="009E2609" w:rsidP="00ED2710">
            <w:pPr>
              <w:spacing w:after="240"/>
              <w:contextualSpacing/>
              <w:rPr>
                <w:rFonts w:ascii="Times New Roman" w:hAnsi="Times New Roman" w:cs="Times New Roman"/>
                <w:b/>
              </w:rPr>
            </w:pPr>
            <w:r>
              <w:rPr>
                <w:rFonts w:ascii="Times New Roman" w:hAnsi="Times New Roman" w:cs="Times New Roman"/>
                <w:b/>
              </w:rPr>
              <w:t>Date</w:t>
            </w:r>
          </w:p>
        </w:tc>
      </w:tr>
      <w:tr w:rsidR="00DE185B" w:rsidRPr="009F1CB9" w:rsidTr="0067618B">
        <w:trPr>
          <w:cantSplit/>
          <w:trHeight w:hRule="exact" w:val="330"/>
        </w:trPr>
        <w:tc>
          <w:tcPr>
            <w:tcW w:w="3271" w:type="pct"/>
            <w:shd w:val="solid" w:color="FFFFFF" w:fill="FFFF00"/>
            <w:vAlign w:val="center"/>
          </w:tcPr>
          <w:p w:rsidR="00DE185B" w:rsidRPr="0017345F" w:rsidRDefault="003B13E7" w:rsidP="00833060">
            <w:pPr>
              <w:spacing w:after="0" w:line="240" w:lineRule="auto"/>
              <w:contextualSpacing/>
              <w:rPr>
                <w:rFonts w:ascii="Times New Roman" w:hAnsi="Times New Roman" w:cs="Times New Roman"/>
                <w:b/>
              </w:rPr>
            </w:pPr>
            <w:r>
              <w:rPr>
                <w:rFonts w:ascii="Times New Roman" w:hAnsi="Times New Roman" w:cs="Times New Roman"/>
                <w:b/>
              </w:rPr>
              <w:t>Optimal Decisions Using Marginal Analysis</w:t>
            </w:r>
          </w:p>
        </w:tc>
        <w:tc>
          <w:tcPr>
            <w:tcW w:w="770" w:type="pct"/>
            <w:shd w:val="solid" w:color="FFFFFF" w:fill="FFFF00"/>
            <w:vAlign w:val="center"/>
          </w:tcPr>
          <w:p w:rsidR="00DE185B" w:rsidRPr="0017345F" w:rsidRDefault="003B13E7" w:rsidP="00833060">
            <w:pPr>
              <w:spacing w:after="0" w:line="240" w:lineRule="auto"/>
              <w:contextualSpacing/>
              <w:rPr>
                <w:rFonts w:ascii="Times New Roman" w:hAnsi="Times New Roman" w:cs="Times New Roman"/>
                <w:b/>
              </w:rPr>
            </w:pPr>
            <w:r>
              <w:rPr>
                <w:rFonts w:ascii="Times New Roman" w:hAnsi="Times New Roman" w:cs="Times New Roman"/>
                <w:b/>
              </w:rPr>
              <w:t>Ch 2</w:t>
            </w:r>
          </w:p>
          <w:p w:rsidR="00DE185B" w:rsidRPr="0017345F" w:rsidRDefault="00DE185B" w:rsidP="00833060">
            <w:pPr>
              <w:spacing w:after="0" w:line="240" w:lineRule="auto"/>
              <w:contextualSpacing/>
              <w:rPr>
                <w:rFonts w:ascii="Times New Roman" w:hAnsi="Times New Roman" w:cs="Times New Roman"/>
                <w:b/>
              </w:rPr>
            </w:pPr>
          </w:p>
        </w:tc>
        <w:tc>
          <w:tcPr>
            <w:tcW w:w="959" w:type="pct"/>
            <w:shd w:val="solid" w:color="FFFFFF" w:fill="FFFF00"/>
          </w:tcPr>
          <w:p w:rsidR="00DE185B" w:rsidRPr="0017345F" w:rsidRDefault="00E34910" w:rsidP="00833060">
            <w:pPr>
              <w:spacing w:after="0" w:line="240" w:lineRule="auto"/>
              <w:contextualSpacing/>
              <w:rPr>
                <w:rFonts w:ascii="Times New Roman" w:hAnsi="Times New Roman" w:cs="Times New Roman"/>
                <w:b/>
              </w:rPr>
            </w:pPr>
            <w:r>
              <w:rPr>
                <w:rFonts w:ascii="Times New Roman" w:hAnsi="Times New Roman" w:cs="Times New Roman"/>
                <w:b/>
              </w:rPr>
              <w:t>October 14</w:t>
            </w:r>
          </w:p>
        </w:tc>
      </w:tr>
      <w:tr w:rsidR="00DE185B" w:rsidRPr="009F1CB9" w:rsidTr="0067618B">
        <w:trPr>
          <w:cantSplit/>
          <w:trHeight w:val="144"/>
        </w:trPr>
        <w:tc>
          <w:tcPr>
            <w:tcW w:w="3271" w:type="pct"/>
            <w:shd w:val="solid" w:color="FFFFFF" w:fill="FFFF00"/>
            <w:vAlign w:val="center"/>
          </w:tcPr>
          <w:p w:rsidR="00DE185B" w:rsidRPr="0017345F" w:rsidRDefault="003B13E7" w:rsidP="00ED2710">
            <w:pPr>
              <w:spacing w:after="240"/>
              <w:contextualSpacing/>
              <w:rPr>
                <w:rFonts w:ascii="Times New Roman" w:hAnsi="Times New Roman" w:cs="Times New Roman"/>
                <w:b/>
              </w:rPr>
            </w:pPr>
            <w:r>
              <w:rPr>
                <w:rFonts w:ascii="Times New Roman" w:hAnsi="Times New Roman" w:cs="Times New Roman"/>
                <w:b/>
              </w:rPr>
              <w:t>Demand Analysis and Optimal Pricing</w:t>
            </w:r>
          </w:p>
        </w:tc>
        <w:tc>
          <w:tcPr>
            <w:tcW w:w="770" w:type="pct"/>
            <w:shd w:val="solid" w:color="FFFFFF" w:fill="FFFF00"/>
            <w:vAlign w:val="center"/>
          </w:tcPr>
          <w:p w:rsidR="00DE185B" w:rsidRPr="0017345F" w:rsidRDefault="003B13E7" w:rsidP="00ED2710">
            <w:pPr>
              <w:spacing w:after="240"/>
              <w:contextualSpacing/>
              <w:rPr>
                <w:rFonts w:ascii="Times New Roman" w:hAnsi="Times New Roman" w:cs="Times New Roman"/>
                <w:b/>
              </w:rPr>
            </w:pPr>
            <w:r>
              <w:rPr>
                <w:rFonts w:ascii="Times New Roman" w:hAnsi="Times New Roman" w:cs="Times New Roman"/>
                <w:b/>
              </w:rPr>
              <w:t>Ch 3</w:t>
            </w:r>
          </w:p>
        </w:tc>
        <w:tc>
          <w:tcPr>
            <w:tcW w:w="959" w:type="pct"/>
            <w:shd w:val="solid" w:color="FFFFFF" w:fill="FFFF00"/>
          </w:tcPr>
          <w:p w:rsidR="00DE185B" w:rsidRPr="0017345F" w:rsidRDefault="00E34910" w:rsidP="00ED2710">
            <w:pPr>
              <w:spacing w:after="240"/>
              <w:contextualSpacing/>
              <w:rPr>
                <w:rFonts w:ascii="Times New Roman" w:hAnsi="Times New Roman" w:cs="Times New Roman"/>
                <w:b/>
              </w:rPr>
            </w:pPr>
            <w:r>
              <w:rPr>
                <w:rFonts w:ascii="Times New Roman" w:hAnsi="Times New Roman" w:cs="Times New Roman"/>
                <w:b/>
              </w:rPr>
              <w:t>October 21</w:t>
            </w:r>
          </w:p>
        </w:tc>
      </w:tr>
      <w:tr w:rsidR="00DE185B" w:rsidRPr="009F1CB9" w:rsidTr="0067618B">
        <w:trPr>
          <w:cantSplit/>
          <w:trHeight w:val="144"/>
        </w:trPr>
        <w:tc>
          <w:tcPr>
            <w:tcW w:w="3271" w:type="pct"/>
            <w:shd w:val="solid" w:color="FFFFFF" w:fill="FFFF00"/>
            <w:vAlign w:val="center"/>
          </w:tcPr>
          <w:p w:rsidR="00DE185B" w:rsidRPr="0017345F" w:rsidRDefault="003B13E7" w:rsidP="00ED2710">
            <w:pPr>
              <w:spacing w:after="240"/>
              <w:contextualSpacing/>
              <w:rPr>
                <w:rFonts w:ascii="Times New Roman" w:hAnsi="Times New Roman" w:cs="Times New Roman"/>
                <w:b/>
              </w:rPr>
            </w:pPr>
            <w:r>
              <w:rPr>
                <w:rFonts w:ascii="Times New Roman" w:hAnsi="Times New Roman" w:cs="Times New Roman"/>
                <w:b/>
              </w:rPr>
              <w:t>Cost Analysis</w:t>
            </w:r>
          </w:p>
        </w:tc>
        <w:tc>
          <w:tcPr>
            <w:tcW w:w="770" w:type="pct"/>
            <w:shd w:val="solid" w:color="FFFFFF" w:fill="FFFF00"/>
            <w:vAlign w:val="center"/>
          </w:tcPr>
          <w:p w:rsidR="00DE185B" w:rsidRPr="0017345F" w:rsidRDefault="003B13E7" w:rsidP="00ED2710">
            <w:pPr>
              <w:spacing w:after="240"/>
              <w:contextualSpacing/>
              <w:rPr>
                <w:rFonts w:ascii="Times New Roman" w:hAnsi="Times New Roman" w:cs="Times New Roman"/>
                <w:b/>
              </w:rPr>
            </w:pPr>
            <w:r>
              <w:rPr>
                <w:rFonts w:ascii="Times New Roman" w:hAnsi="Times New Roman" w:cs="Times New Roman"/>
                <w:b/>
              </w:rPr>
              <w:t>Ch 6</w:t>
            </w:r>
          </w:p>
        </w:tc>
        <w:tc>
          <w:tcPr>
            <w:tcW w:w="959" w:type="pct"/>
            <w:shd w:val="solid" w:color="FFFFFF" w:fill="FFFF00"/>
          </w:tcPr>
          <w:p w:rsidR="00DE185B" w:rsidRPr="0017345F" w:rsidRDefault="0067618B" w:rsidP="00ED2710">
            <w:pPr>
              <w:spacing w:after="240"/>
              <w:contextualSpacing/>
              <w:rPr>
                <w:rFonts w:ascii="Times New Roman" w:hAnsi="Times New Roman" w:cs="Times New Roman"/>
                <w:b/>
              </w:rPr>
            </w:pPr>
            <w:r>
              <w:rPr>
                <w:rFonts w:ascii="Times New Roman" w:hAnsi="Times New Roman" w:cs="Times New Roman"/>
                <w:b/>
              </w:rPr>
              <w:t>October 28</w:t>
            </w:r>
          </w:p>
        </w:tc>
      </w:tr>
      <w:tr w:rsidR="00DE185B" w:rsidRPr="009F1CB9" w:rsidTr="0067618B">
        <w:trPr>
          <w:cantSplit/>
          <w:trHeight w:val="144"/>
        </w:trPr>
        <w:tc>
          <w:tcPr>
            <w:tcW w:w="3271" w:type="pct"/>
            <w:shd w:val="solid" w:color="FFFFFF" w:fill="FFFF00"/>
            <w:vAlign w:val="center"/>
          </w:tcPr>
          <w:p w:rsidR="00DE185B" w:rsidRDefault="00DE185B" w:rsidP="00ED2710">
            <w:pPr>
              <w:spacing w:after="240"/>
              <w:ind w:left="720"/>
              <w:contextualSpacing/>
              <w:rPr>
                <w:rFonts w:ascii="Times New Roman" w:hAnsi="Times New Roman" w:cs="Times New Roman"/>
                <w:b/>
              </w:rPr>
            </w:pPr>
            <w:r>
              <w:rPr>
                <w:rFonts w:ascii="Times New Roman" w:hAnsi="Times New Roman" w:cs="Times New Roman"/>
                <w:b/>
              </w:rPr>
              <w:t xml:space="preserve">Midterm </w:t>
            </w:r>
            <w:r w:rsidR="007C366F">
              <w:rPr>
                <w:rFonts w:ascii="Times New Roman" w:hAnsi="Times New Roman" w:cs="Times New Roman"/>
                <w:b/>
              </w:rPr>
              <w:t>for first half – Perfect Competition in second</w:t>
            </w:r>
          </w:p>
        </w:tc>
        <w:tc>
          <w:tcPr>
            <w:tcW w:w="770" w:type="pct"/>
            <w:shd w:val="solid" w:color="FFFFFF" w:fill="FFFF00"/>
            <w:vAlign w:val="center"/>
          </w:tcPr>
          <w:p w:rsidR="00DE185B" w:rsidRPr="0017345F" w:rsidRDefault="007C366F" w:rsidP="00ED2710">
            <w:pPr>
              <w:spacing w:after="240"/>
              <w:contextualSpacing/>
              <w:rPr>
                <w:rFonts w:ascii="Times New Roman" w:hAnsi="Times New Roman" w:cs="Times New Roman"/>
                <w:b/>
              </w:rPr>
            </w:pPr>
            <w:proofErr w:type="spellStart"/>
            <w:r>
              <w:rPr>
                <w:rFonts w:ascii="Times New Roman" w:hAnsi="Times New Roman" w:cs="Times New Roman"/>
                <w:b/>
              </w:rPr>
              <w:t>Ch</w:t>
            </w:r>
            <w:proofErr w:type="spellEnd"/>
            <w:r>
              <w:rPr>
                <w:rFonts w:ascii="Times New Roman" w:hAnsi="Times New Roman" w:cs="Times New Roman"/>
                <w:b/>
              </w:rPr>
              <w:t xml:space="preserve"> 7</w:t>
            </w:r>
          </w:p>
        </w:tc>
        <w:tc>
          <w:tcPr>
            <w:tcW w:w="959" w:type="pct"/>
            <w:shd w:val="solid" w:color="FFFFFF" w:fill="FFFF00"/>
          </w:tcPr>
          <w:p w:rsidR="00DE185B" w:rsidRPr="0017345F" w:rsidRDefault="0067618B" w:rsidP="00ED2710">
            <w:pPr>
              <w:spacing w:after="240"/>
              <w:contextualSpacing/>
              <w:rPr>
                <w:rFonts w:ascii="Times New Roman" w:hAnsi="Times New Roman" w:cs="Times New Roman"/>
                <w:b/>
              </w:rPr>
            </w:pPr>
            <w:r>
              <w:rPr>
                <w:rFonts w:ascii="Times New Roman" w:hAnsi="Times New Roman" w:cs="Times New Roman"/>
                <w:b/>
              </w:rPr>
              <w:t>November 4</w:t>
            </w:r>
          </w:p>
        </w:tc>
      </w:tr>
      <w:tr w:rsidR="0067618B" w:rsidRPr="009F1CB9" w:rsidTr="0067618B">
        <w:trPr>
          <w:cantSplit/>
          <w:trHeight w:val="144"/>
        </w:trPr>
        <w:tc>
          <w:tcPr>
            <w:tcW w:w="3271" w:type="pct"/>
            <w:shd w:val="solid" w:color="FFFFFF" w:fill="FFFF00"/>
            <w:vAlign w:val="center"/>
          </w:tcPr>
          <w:p w:rsidR="0067618B" w:rsidRDefault="0067618B" w:rsidP="0067618B">
            <w:pPr>
              <w:spacing w:after="240"/>
              <w:ind w:left="720"/>
              <w:contextualSpacing/>
              <w:rPr>
                <w:rFonts w:ascii="Times New Roman" w:hAnsi="Times New Roman" w:cs="Times New Roman"/>
                <w:b/>
              </w:rPr>
            </w:pPr>
            <w:r>
              <w:rPr>
                <w:rFonts w:ascii="Times New Roman" w:hAnsi="Times New Roman" w:cs="Times New Roman"/>
                <w:b/>
              </w:rPr>
              <w:t>Veteran’s Day – No Class</w:t>
            </w:r>
          </w:p>
        </w:tc>
        <w:tc>
          <w:tcPr>
            <w:tcW w:w="770" w:type="pct"/>
            <w:shd w:val="solid" w:color="FFFFFF" w:fill="FFFF00"/>
            <w:vAlign w:val="center"/>
          </w:tcPr>
          <w:p w:rsidR="0067618B" w:rsidRDefault="0067618B" w:rsidP="00ED2710">
            <w:pPr>
              <w:spacing w:after="240"/>
              <w:contextualSpacing/>
              <w:rPr>
                <w:rFonts w:ascii="Times New Roman" w:hAnsi="Times New Roman" w:cs="Times New Roman"/>
                <w:b/>
              </w:rPr>
            </w:pPr>
          </w:p>
        </w:tc>
        <w:tc>
          <w:tcPr>
            <w:tcW w:w="959" w:type="pct"/>
            <w:shd w:val="solid" w:color="FFFFFF" w:fill="FFFF00"/>
          </w:tcPr>
          <w:p w:rsidR="0067618B" w:rsidRDefault="0067618B" w:rsidP="00ED2710">
            <w:pPr>
              <w:spacing w:after="240"/>
              <w:contextualSpacing/>
              <w:rPr>
                <w:rFonts w:ascii="Times New Roman" w:hAnsi="Times New Roman" w:cs="Times New Roman"/>
                <w:b/>
              </w:rPr>
            </w:pPr>
            <w:r>
              <w:rPr>
                <w:rFonts w:ascii="Times New Roman" w:hAnsi="Times New Roman" w:cs="Times New Roman"/>
                <w:b/>
              </w:rPr>
              <w:t>November 11</w:t>
            </w:r>
          </w:p>
        </w:tc>
      </w:tr>
      <w:tr w:rsidR="00DE185B" w:rsidRPr="009F1CB9" w:rsidTr="0067618B">
        <w:trPr>
          <w:cantSplit/>
          <w:trHeight w:val="144"/>
        </w:trPr>
        <w:tc>
          <w:tcPr>
            <w:tcW w:w="3271" w:type="pct"/>
            <w:shd w:val="solid" w:color="FFFFFF" w:fill="FFFF00"/>
            <w:vAlign w:val="center"/>
          </w:tcPr>
          <w:p w:rsidR="00DE185B" w:rsidRPr="0017345F" w:rsidRDefault="007C366F" w:rsidP="00ED2710">
            <w:pPr>
              <w:spacing w:after="240"/>
              <w:contextualSpacing/>
              <w:rPr>
                <w:rFonts w:ascii="Times New Roman" w:hAnsi="Times New Roman" w:cs="Times New Roman"/>
                <w:b/>
              </w:rPr>
            </w:pPr>
            <w:r>
              <w:rPr>
                <w:rFonts w:ascii="Times New Roman" w:hAnsi="Times New Roman" w:cs="Times New Roman"/>
                <w:b/>
              </w:rPr>
              <w:t xml:space="preserve">Monopoly </w:t>
            </w:r>
            <w:r w:rsidR="007E5571">
              <w:rPr>
                <w:rFonts w:ascii="Times New Roman" w:hAnsi="Times New Roman" w:cs="Times New Roman"/>
                <w:b/>
              </w:rPr>
              <w:t>and Oligopoly</w:t>
            </w:r>
          </w:p>
        </w:tc>
        <w:tc>
          <w:tcPr>
            <w:tcW w:w="770" w:type="pct"/>
            <w:shd w:val="solid" w:color="FFFFFF" w:fill="FFFF00"/>
            <w:vAlign w:val="center"/>
          </w:tcPr>
          <w:p w:rsidR="00DE185B" w:rsidRPr="0017345F" w:rsidRDefault="007C366F" w:rsidP="00ED2710">
            <w:pPr>
              <w:spacing w:after="240"/>
              <w:contextualSpacing/>
              <w:rPr>
                <w:rFonts w:ascii="Times New Roman" w:hAnsi="Times New Roman" w:cs="Times New Roman"/>
                <w:b/>
              </w:rPr>
            </w:pPr>
            <w:proofErr w:type="spellStart"/>
            <w:r>
              <w:rPr>
                <w:rFonts w:ascii="Times New Roman" w:hAnsi="Times New Roman" w:cs="Times New Roman"/>
                <w:b/>
              </w:rPr>
              <w:t>Ch</w:t>
            </w:r>
            <w:proofErr w:type="spellEnd"/>
            <w:r>
              <w:rPr>
                <w:rFonts w:ascii="Times New Roman" w:hAnsi="Times New Roman" w:cs="Times New Roman"/>
                <w:b/>
              </w:rPr>
              <w:t xml:space="preserve"> </w:t>
            </w:r>
            <w:r w:rsidR="007E5571">
              <w:rPr>
                <w:rFonts w:ascii="Times New Roman" w:hAnsi="Times New Roman" w:cs="Times New Roman"/>
                <w:b/>
              </w:rPr>
              <w:t>8, &amp; 9</w:t>
            </w:r>
          </w:p>
        </w:tc>
        <w:tc>
          <w:tcPr>
            <w:tcW w:w="959" w:type="pct"/>
            <w:shd w:val="solid" w:color="FFFFFF" w:fill="FFFF00"/>
          </w:tcPr>
          <w:p w:rsidR="00DE185B" w:rsidRPr="0017345F" w:rsidRDefault="0067618B" w:rsidP="00ED2710">
            <w:pPr>
              <w:spacing w:after="240"/>
              <w:contextualSpacing/>
              <w:rPr>
                <w:rFonts w:ascii="Times New Roman" w:hAnsi="Times New Roman" w:cs="Times New Roman"/>
                <w:b/>
              </w:rPr>
            </w:pPr>
            <w:r>
              <w:rPr>
                <w:rFonts w:ascii="Times New Roman" w:hAnsi="Times New Roman" w:cs="Times New Roman"/>
                <w:b/>
              </w:rPr>
              <w:t>November 18</w:t>
            </w:r>
          </w:p>
        </w:tc>
      </w:tr>
      <w:tr w:rsidR="00EB49ED" w:rsidRPr="009F1CB9" w:rsidTr="0067618B">
        <w:trPr>
          <w:cantSplit/>
          <w:trHeight w:val="144"/>
        </w:trPr>
        <w:tc>
          <w:tcPr>
            <w:tcW w:w="3271" w:type="pct"/>
            <w:shd w:val="solid" w:color="FFFFFF" w:fill="FFFF00"/>
            <w:vAlign w:val="center"/>
          </w:tcPr>
          <w:p w:rsidR="00EB49ED" w:rsidRPr="0017345F" w:rsidRDefault="00407D92" w:rsidP="00EB49ED">
            <w:pPr>
              <w:spacing w:after="240"/>
              <w:contextualSpacing/>
              <w:rPr>
                <w:rFonts w:ascii="Times New Roman" w:hAnsi="Times New Roman" w:cs="Times New Roman"/>
                <w:b/>
              </w:rPr>
            </w:pPr>
            <w:r>
              <w:rPr>
                <w:rFonts w:ascii="Times New Roman" w:hAnsi="Times New Roman" w:cs="Times New Roman"/>
                <w:b/>
              </w:rPr>
              <w:t xml:space="preserve">Game Theory, </w:t>
            </w:r>
            <w:r w:rsidR="003B13E7">
              <w:rPr>
                <w:rFonts w:ascii="Times New Roman" w:hAnsi="Times New Roman" w:cs="Times New Roman"/>
                <w:b/>
              </w:rPr>
              <w:t>Competitive Strategy</w:t>
            </w:r>
            <w:r>
              <w:rPr>
                <w:rFonts w:ascii="Times New Roman" w:hAnsi="Times New Roman" w:cs="Times New Roman"/>
                <w:b/>
              </w:rPr>
              <w:t>, and Asymmetric Info</w:t>
            </w:r>
          </w:p>
        </w:tc>
        <w:tc>
          <w:tcPr>
            <w:tcW w:w="770" w:type="pct"/>
            <w:shd w:val="solid" w:color="FFFFFF" w:fill="FFFF00"/>
            <w:vAlign w:val="center"/>
          </w:tcPr>
          <w:p w:rsidR="00EB49ED" w:rsidRPr="0017345F" w:rsidRDefault="003B13E7" w:rsidP="00EB49ED">
            <w:pPr>
              <w:spacing w:after="240"/>
              <w:contextualSpacing/>
              <w:rPr>
                <w:rFonts w:ascii="Times New Roman" w:hAnsi="Times New Roman" w:cs="Times New Roman"/>
                <w:b/>
              </w:rPr>
            </w:pPr>
            <w:proofErr w:type="spellStart"/>
            <w:r>
              <w:rPr>
                <w:rFonts w:ascii="Times New Roman" w:hAnsi="Times New Roman" w:cs="Times New Roman"/>
                <w:b/>
              </w:rPr>
              <w:t>Ch</w:t>
            </w:r>
            <w:proofErr w:type="spellEnd"/>
            <w:r>
              <w:rPr>
                <w:rFonts w:ascii="Times New Roman" w:hAnsi="Times New Roman" w:cs="Times New Roman"/>
                <w:b/>
              </w:rPr>
              <w:t xml:space="preserve"> 10</w:t>
            </w:r>
            <w:r w:rsidR="00407D92">
              <w:rPr>
                <w:rFonts w:ascii="Times New Roman" w:hAnsi="Times New Roman" w:cs="Times New Roman"/>
                <w:b/>
              </w:rPr>
              <w:t xml:space="preserve"> &amp; 14</w:t>
            </w:r>
          </w:p>
        </w:tc>
        <w:tc>
          <w:tcPr>
            <w:tcW w:w="959" w:type="pct"/>
            <w:shd w:val="solid" w:color="FFFFFF" w:fill="FFFF00"/>
          </w:tcPr>
          <w:p w:rsidR="00EB49ED" w:rsidRPr="0017345F" w:rsidRDefault="0067618B" w:rsidP="00EB49ED">
            <w:pPr>
              <w:spacing w:after="240"/>
              <w:contextualSpacing/>
              <w:rPr>
                <w:rFonts w:ascii="Times New Roman" w:hAnsi="Times New Roman" w:cs="Times New Roman"/>
                <w:b/>
              </w:rPr>
            </w:pPr>
            <w:r>
              <w:rPr>
                <w:rFonts w:ascii="Times New Roman" w:hAnsi="Times New Roman" w:cs="Times New Roman"/>
                <w:b/>
              </w:rPr>
              <w:t>November 25</w:t>
            </w:r>
          </w:p>
        </w:tc>
      </w:tr>
      <w:tr w:rsidR="00EB49ED" w:rsidRPr="009F1CB9" w:rsidTr="0067618B">
        <w:trPr>
          <w:cantSplit/>
          <w:trHeight w:val="144"/>
        </w:trPr>
        <w:tc>
          <w:tcPr>
            <w:tcW w:w="3271" w:type="pct"/>
            <w:shd w:val="solid" w:color="FFFFFF" w:fill="FFFF00"/>
            <w:vAlign w:val="center"/>
          </w:tcPr>
          <w:p w:rsidR="00EB49ED" w:rsidRDefault="003B13E7" w:rsidP="00EB49ED">
            <w:pPr>
              <w:spacing w:after="240"/>
              <w:ind w:left="720"/>
              <w:contextualSpacing/>
              <w:rPr>
                <w:rFonts w:ascii="Times New Roman" w:hAnsi="Times New Roman" w:cs="Times New Roman"/>
                <w:b/>
              </w:rPr>
            </w:pPr>
            <w:r>
              <w:rPr>
                <w:rFonts w:ascii="Times New Roman" w:hAnsi="Times New Roman" w:cs="Times New Roman"/>
                <w:b/>
              </w:rPr>
              <w:t>Final Exam</w:t>
            </w:r>
          </w:p>
        </w:tc>
        <w:tc>
          <w:tcPr>
            <w:tcW w:w="770" w:type="pct"/>
            <w:shd w:val="solid" w:color="FFFFFF" w:fill="FFFF00"/>
            <w:vAlign w:val="center"/>
          </w:tcPr>
          <w:p w:rsidR="00EB49ED" w:rsidRDefault="0067618B" w:rsidP="00EB49ED">
            <w:pPr>
              <w:spacing w:after="240"/>
              <w:contextualSpacing/>
              <w:rPr>
                <w:rFonts w:ascii="Times New Roman" w:hAnsi="Times New Roman" w:cs="Times New Roman"/>
                <w:b/>
              </w:rPr>
            </w:pPr>
            <w:r>
              <w:rPr>
                <w:rFonts w:ascii="Times New Roman" w:hAnsi="Times New Roman" w:cs="Times New Roman"/>
                <w:b/>
              </w:rPr>
              <w:t>During Finals Week</w:t>
            </w:r>
          </w:p>
        </w:tc>
        <w:tc>
          <w:tcPr>
            <w:tcW w:w="959" w:type="pct"/>
            <w:shd w:val="solid" w:color="FFFFFF" w:fill="FFFF00"/>
          </w:tcPr>
          <w:p w:rsidR="00EB49ED" w:rsidRDefault="0067618B" w:rsidP="00EB49ED">
            <w:pPr>
              <w:spacing w:after="240"/>
              <w:contextualSpacing/>
              <w:rPr>
                <w:rFonts w:ascii="Times New Roman" w:hAnsi="Times New Roman" w:cs="Times New Roman"/>
                <w:b/>
              </w:rPr>
            </w:pPr>
            <w:r>
              <w:rPr>
                <w:rFonts w:ascii="Times New Roman" w:hAnsi="Times New Roman" w:cs="Times New Roman"/>
                <w:b/>
              </w:rPr>
              <w:t>M: December 9, 1:15 PM – 3:45 PM</w:t>
            </w:r>
          </w:p>
        </w:tc>
      </w:tr>
      <w:tr w:rsidR="00EB49ED" w:rsidRPr="009F1CB9" w:rsidTr="0067618B">
        <w:trPr>
          <w:cantSplit/>
          <w:trHeight w:val="144"/>
        </w:trPr>
        <w:tc>
          <w:tcPr>
            <w:tcW w:w="3271" w:type="pct"/>
            <w:shd w:val="solid" w:color="FFFFFF" w:fill="FFFF00"/>
            <w:vAlign w:val="center"/>
          </w:tcPr>
          <w:p w:rsidR="00EB49ED" w:rsidRDefault="00EB49ED" w:rsidP="00EB49ED">
            <w:pPr>
              <w:spacing w:after="240"/>
              <w:ind w:left="720"/>
              <w:contextualSpacing/>
              <w:rPr>
                <w:rFonts w:ascii="Times New Roman" w:hAnsi="Times New Roman" w:cs="Times New Roman"/>
                <w:b/>
              </w:rPr>
            </w:pPr>
          </w:p>
        </w:tc>
        <w:tc>
          <w:tcPr>
            <w:tcW w:w="770" w:type="pct"/>
            <w:shd w:val="solid" w:color="FFFFFF" w:fill="FFFF00"/>
            <w:vAlign w:val="center"/>
          </w:tcPr>
          <w:p w:rsidR="00EB49ED" w:rsidRPr="0017345F" w:rsidRDefault="00EB49ED" w:rsidP="00EB49ED">
            <w:pPr>
              <w:spacing w:after="240"/>
              <w:contextualSpacing/>
              <w:rPr>
                <w:rFonts w:ascii="Times New Roman" w:hAnsi="Times New Roman" w:cs="Times New Roman"/>
                <w:b/>
              </w:rPr>
            </w:pPr>
          </w:p>
        </w:tc>
        <w:tc>
          <w:tcPr>
            <w:tcW w:w="959" w:type="pct"/>
            <w:shd w:val="solid" w:color="FFFFFF" w:fill="FFFF00"/>
          </w:tcPr>
          <w:p w:rsidR="00EB49ED" w:rsidRPr="0017345F" w:rsidRDefault="00EB49ED" w:rsidP="00EB49ED">
            <w:pPr>
              <w:spacing w:after="240"/>
              <w:contextualSpacing/>
              <w:rPr>
                <w:rFonts w:ascii="Times New Roman" w:hAnsi="Times New Roman" w:cs="Times New Roman"/>
                <w:b/>
              </w:rPr>
            </w:pPr>
          </w:p>
        </w:tc>
      </w:tr>
      <w:tr w:rsidR="00EB49ED" w:rsidRPr="009F1CB9" w:rsidTr="0067618B">
        <w:trPr>
          <w:cantSplit/>
          <w:trHeight w:val="144"/>
        </w:trPr>
        <w:tc>
          <w:tcPr>
            <w:tcW w:w="3271" w:type="pct"/>
            <w:shd w:val="solid" w:color="FFFFFF" w:fill="FFFF00"/>
            <w:vAlign w:val="center"/>
          </w:tcPr>
          <w:p w:rsidR="00EB49ED" w:rsidRDefault="00EB49ED" w:rsidP="00EB49ED">
            <w:pPr>
              <w:spacing w:after="240"/>
              <w:contextualSpacing/>
              <w:rPr>
                <w:rFonts w:ascii="Times New Roman" w:hAnsi="Times New Roman" w:cs="Times New Roman"/>
                <w:b/>
              </w:rPr>
            </w:pPr>
            <w:r>
              <w:rPr>
                <w:rFonts w:ascii="Times New Roman" w:hAnsi="Times New Roman" w:cs="Times New Roman"/>
                <w:b/>
              </w:rPr>
              <w:t>***If Time Allows***</w:t>
            </w:r>
          </w:p>
        </w:tc>
        <w:tc>
          <w:tcPr>
            <w:tcW w:w="770" w:type="pct"/>
            <w:shd w:val="solid" w:color="FFFFFF" w:fill="FFFF00"/>
            <w:vAlign w:val="center"/>
          </w:tcPr>
          <w:p w:rsidR="00EB49ED" w:rsidRPr="0017345F" w:rsidRDefault="00EB49ED" w:rsidP="00EB49ED">
            <w:pPr>
              <w:spacing w:after="240"/>
              <w:contextualSpacing/>
              <w:rPr>
                <w:rFonts w:ascii="Times New Roman" w:hAnsi="Times New Roman" w:cs="Times New Roman"/>
                <w:b/>
              </w:rPr>
            </w:pPr>
          </w:p>
        </w:tc>
        <w:tc>
          <w:tcPr>
            <w:tcW w:w="959" w:type="pct"/>
            <w:shd w:val="solid" w:color="FFFFFF" w:fill="FFFF00"/>
          </w:tcPr>
          <w:p w:rsidR="00EB49ED" w:rsidRPr="0017345F" w:rsidRDefault="00EB49ED" w:rsidP="00EB49ED">
            <w:pPr>
              <w:spacing w:after="240"/>
              <w:contextualSpacing/>
              <w:rPr>
                <w:rFonts w:ascii="Times New Roman" w:hAnsi="Times New Roman" w:cs="Times New Roman"/>
                <w:b/>
              </w:rPr>
            </w:pPr>
          </w:p>
        </w:tc>
      </w:tr>
      <w:tr w:rsidR="00A946B2" w:rsidRPr="009F1CB9" w:rsidTr="0067618B">
        <w:trPr>
          <w:cantSplit/>
          <w:trHeight w:val="144"/>
        </w:trPr>
        <w:tc>
          <w:tcPr>
            <w:tcW w:w="3271" w:type="pct"/>
            <w:shd w:val="solid" w:color="FFFFFF" w:fill="FFFF00"/>
            <w:vAlign w:val="center"/>
          </w:tcPr>
          <w:p w:rsidR="00A946B2" w:rsidRPr="0017345F" w:rsidRDefault="00A946B2" w:rsidP="00A946B2">
            <w:pPr>
              <w:spacing w:after="240"/>
              <w:contextualSpacing/>
              <w:rPr>
                <w:rFonts w:ascii="Times New Roman" w:hAnsi="Times New Roman" w:cs="Times New Roman"/>
                <w:b/>
              </w:rPr>
            </w:pPr>
            <w:r>
              <w:rPr>
                <w:rFonts w:ascii="Times New Roman" w:hAnsi="Times New Roman" w:cs="Times New Roman"/>
                <w:b/>
              </w:rPr>
              <w:t>Bargaining and Negotiation</w:t>
            </w:r>
          </w:p>
        </w:tc>
        <w:tc>
          <w:tcPr>
            <w:tcW w:w="770" w:type="pct"/>
            <w:shd w:val="solid" w:color="FFFFFF" w:fill="FFFF00"/>
            <w:vAlign w:val="center"/>
          </w:tcPr>
          <w:p w:rsidR="00A946B2" w:rsidRPr="0017345F" w:rsidRDefault="00A946B2" w:rsidP="00A946B2">
            <w:pPr>
              <w:spacing w:after="240"/>
              <w:contextualSpacing/>
              <w:rPr>
                <w:rFonts w:ascii="Times New Roman" w:hAnsi="Times New Roman" w:cs="Times New Roman"/>
                <w:b/>
              </w:rPr>
            </w:pPr>
            <w:r>
              <w:rPr>
                <w:rFonts w:ascii="Times New Roman" w:hAnsi="Times New Roman" w:cs="Times New Roman"/>
                <w:b/>
              </w:rPr>
              <w:t>Ch 15</w:t>
            </w:r>
          </w:p>
        </w:tc>
        <w:tc>
          <w:tcPr>
            <w:tcW w:w="959" w:type="pct"/>
            <w:shd w:val="solid" w:color="FFFFFF" w:fill="FFFF00"/>
          </w:tcPr>
          <w:p w:rsidR="00A946B2" w:rsidRPr="0017345F" w:rsidRDefault="00A946B2" w:rsidP="00A946B2">
            <w:pPr>
              <w:spacing w:after="240"/>
              <w:contextualSpacing/>
              <w:rPr>
                <w:rFonts w:ascii="Times New Roman" w:hAnsi="Times New Roman" w:cs="Times New Roman"/>
                <w:b/>
              </w:rPr>
            </w:pPr>
          </w:p>
        </w:tc>
      </w:tr>
      <w:tr w:rsidR="00A946B2" w:rsidRPr="009F1CB9" w:rsidTr="0067618B">
        <w:trPr>
          <w:cantSplit/>
          <w:trHeight w:val="144"/>
        </w:trPr>
        <w:tc>
          <w:tcPr>
            <w:tcW w:w="3271" w:type="pct"/>
            <w:shd w:val="solid" w:color="FFFFFF" w:fill="FFFF00"/>
            <w:vAlign w:val="center"/>
          </w:tcPr>
          <w:p w:rsidR="00A946B2" w:rsidRPr="0017345F" w:rsidRDefault="00A946B2" w:rsidP="00A946B2">
            <w:pPr>
              <w:spacing w:after="240"/>
              <w:contextualSpacing/>
              <w:rPr>
                <w:rFonts w:ascii="Times New Roman" w:hAnsi="Times New Roman" w:cs="Times New Roman"/>
                <w:b/>
              </w:rPr>
            </w:pPr>
            <w:r>
              <w:rPr>
                <w:rFonts w:ascii="Times New Roman" w:hAnsi="Times New Roman" w:cs="Times New Roman"/>
                <w:b/>
              </w:rPr>
              <w:t>The Value of Information</w:t>
            </w:r>
          </w:p>
        </w:tc>
        <w:tc>
          <w:tcPr>
            <w:tcW w:w="770" w:type="pct"/>
            <w:shd w:val="solid" w:color="FFFFFF" w:fill="FFFF00"/>
            <w:vAlign w:val="center"/>
          </w:tcPr>
          <w:p w:rsidR="00A946B2" w:rsidRPr="0017345F" w:rsidRDefault="00A946B2" w:rsidP="00A946B2">
            <w:pPr>
              <w:spacing w:after="240"/>
              <w:contextualSpacing/>
              <w:rPr>
                <w:rFonts w:ascii="Times New Roman" w:hAnsi="Times New Roman" w:cs="Times New Roman"/>
                <w:b/>
              </w:rPr>
            </w:pPr>
            <w:r>
              <w:rPr>
                <w:rFonts w:ascii="Times New Roman" w:hAnsi="Times New Roman" w:cs="Times New Roman"/>
                <w:b/>
              </w:rPr>
              <w:t>Ch 13</w:t>
            </w:r>
          </w:p>
        </w:tc>
        <w:tc>
          <w:tcPr>
            <w:tcW w:w="959" w:type="pct"/>
            <w:shd w:val="solid" w:color="FFFFFF" w:fill="FFFF00"/>
          </w:tcPr>
          <w:p w:rsidR="00A946B2" w:rsidRPr="0017345F" w:rsidRDefault="00A946B2" w:rsidP="00A946B2">
            <w:pPr>
              <w:spacing w:after="240"/>
              <w:contextualSpacing/>
              <w:rPr>
                <w:rFonts w:ascii="Times New Roman" w:hAnsi="Times New Roman" w:cs="Times New Roman"/>
                <w:b/>
              </w:rPr>
            </w:pPr>
          </w:p>
        </w:tc>
      </w:tr>
      <w:tr w:rsidR="00A946B2" w:rsidRPr="009F1CB9" w:rsidTr="0067618B">
        <w:trPr>
          <w:cantSplit/>
          <w:trHeight w:val="144"/>
        </w:trPr>
        <w:tc>
          <w:tcPr>
            <w:tcW w:w="3271" w:type="pct"/>
            <w:shd w:val="solid" w:color="FFFFFF" w:fill="FFFF00"/>
            <w:vAlign w:val="center"/>
          </w:tcPr>
          <w:p w:rsidR="00A946B2" w:rsidRPr="0017345F" w:rsidRDefault="00A946B2" w:rsidP="00A946B2">
            <w:pPr>
              <w:spacing w:after="240"/>
              <w:contextualSpacing/>
              <w:rPr>
                <w:rFonts w:ascii="Times New Roman" w:hAnsi="Times New Roman" w:cs="Times New Roman"/>
                <w:b/>
              </w:rPr>
            </w:pPr>
            <w:r>
              <w:rPr>
                <w:rFonts w:ascii="Times New Roman" w:hAnsi="Times New Roman" w:cs="Times New Roman"/>
                <w:b/>
              </w:rPr>
              <w:t>Decision Making Under Uncertainty</w:t>
            </w:r>
          </w:p>
        </w:tc>
        <w:tc>
          <w:tcPr>
            <w:tcW w:w="770" w:type="pct"/>
            <w:shd w:val="solid" w:color="FFFFFF" w:fill="FFFF00"/>
            <w:vAlign w:val="center"/>
          </w:tcPr>
          <w:p w:rsidR="00A946B2" w:rsidRPr="0017345F" w:rsidRDefault="00A946B2" w:rsidP="00A946B2">
            <w:pPr>
              <w:spacing w:after="240"/>
              <w:contextualSpacing/>
              <w:rPr>
                <w:rFonts w:ascii="Times New Roman" w:hAnsi="Times New Roman" w:cs="Times New Roman"/>
                <w:b/>
              </w:rPr>
            </w:pPr>
            <w:r>
              <w:rPr>
                <w:rFonts w:ascii="Times New Roman" w:hAnsi="Times New Roman" w:cs="Times New Roman"/>
                <w:b/>
              </w:rPr>
              <w:t>Ch 12</w:t>
            </w:r>
          </w:p>
        </w:tc>
        <w:tc>
          <w:tcPr>
            <w:tcW w:w="959" w:type="pct"/>
            <w:shd w:val="solid" w:color="FFFFFF" w:fill="FFFF00"/>
          </w:tcPr>
          <w:p w:rsidR="00A946B2" w:rsidRPr="0017345F" w:rsidRDefault="00A946B2" w:rsidP="00A946B2">
            <w:pPr>
              <w:spacing w:after="240"/>
              <w:contextualSpacing/>
              <w:rPr>
                <w:rFonts w:ascii="Times New Roman" w:hAnsi="Times New Roman" w:cs="Times New Roman"/>
                <w:b/>
              </w:rPr>
            </w:pPr>
          </w:p>
        </w:tc>
      </w:tr>
    </w:tbl>
    <w:p w:rsidR="00366559" w:rsidRDefault="00366559" w:rsidP="00873DA9">
      <w:pPr>
        <w:spacing w:after="0" w:line="240" w:lineRule="auto"/>
        <w:rPr>
          <w:rFonts w:eastAsia="Times New Roman" w:cstheme="minorHAnsi"/>
          <w:b/>
          <w:color w:val="44546A" w:themeColor="text2"/>
          <w:sz w:val="24"/>
          <w:szCs w:val="24"/>
          <w:u w:val="single"/>
        </w:rPr>
      </w:pPr>
    </w:p>
    <w:p w:rsidR="007E5571" w:rsidRPr="00347CA0" w:rsidRDefault="007E5571" w:rsidP="007E5571">
      <w:pPr>
        <w:keepNext/>
        <w:tabs>
          <w:tab w:val="left" w:pos="720"/>
        </w:tabs>
        <w:spacing w:after="0" w:line="240" w:lineRule="auto"/>
        <w:outlineLvl w:val="0"/>
        <w:rPr>
          <w:rFonts w:eastAsia="Times New Roman" w:cstheme="minorHAnsi"/>
          <w:sz w:val="24"/>
          <w:szCs w:val="24"/>
          <w:u w:val="single"/>
        </w:rPr>
      </w:pPr>
      <w:r>
        <w:rPr>
          <w:rFonts w:eastAsia="Times New Roman" w:cstheme="minorHAnsi"/>
          <w:b/>
          <w:color w:val="44546A" w:themeColor="text2"/>
          <w:sz w:val="24"/>
          <w:szCs w:val="24"/>
          <w:u w:val="single"/>
        </w:rPr>
        <w:t xml:space="preserve">University </w:t>
      </w:r>
      <w:r>
        <w:rPr>
          <w:rFonts w:eastAsia="Times New Roman" w:cstheme="minorHAnsi"/>
          <w:sz w:val="24"/>
          <w:szCs w:val="24"/>
          <w:u w:val="single"/>
        </w:rPr>
        <w:t>Holidays (No class)</w:t>
      </w:r>
    </w:p>
    <w:p w:rsidR="00F16B16" w:rsidRPr="007E5571" w:rsidRDefault="0094177D" w:rsidP="00873DA9">
      <w:pPr>
        <w:spacing w:after="0" w:line="240" w:lineRule="auto"/>
        <w:rPr>
          <w:rFonts w:cstheme="minorHAnsi"/>
          <w:sz w:val="24"/>
          <w:szCs w:val="24"/>
        </w:rPr>
      </w:pPr>
      <w:r>
        <w:rPr>
          <w:rFonts w:cstheme="minorHAnsi"/>
          <w:sz w:val="24"/>
          <w:szCs w:val="24"/>
        </w:rPr>
        <w:t>November 11</w:t>
      </w:r>
      <w:r w:rsidR="007E5571" w:rsidRPr="00434469">
        <w:rPr>
          <w:rFonts w:cstheme="minorHAnsi"/>
          <w:sz w:val="24"/>
          <w:szCs w:val="24"/>
        </w:rPr>
        <w:t xml:space="preserve"> – </w:t>
      </w:r>
      <w:r>
        <w:rPr>
          <w:rFonts w:cstheme="minorHAnsi"/>
          <w:sz w:val="24"/>
          <w:szCs w:val="24"/>
        </w:rPr>
        <w:t>Veteran’s</w:t>
      </w:r>
      <w:bookmarkStart w:id="0" w:name="_GoBack"/>
      <w:bookmarkEnd w:id="0"/>
      <w:r w:rsidR="007E5571">
        <w:rPr>
          <w:rFonts w:cstheme="minorHAnsi"/>
          <w:sz w:val="24"/>
          <w:szCs w:val="24"/>
        </w:rPr>
        <w:t xml:space="preserve"> Day</w:t>
      </w:r>
    </w:p>
    <w:p w:rsidR="00F16B16" w:rsidRDefault="00F16B16" w:rsidP="00873DA9">
      <w:pPr>
        <w:spacing w:after="0" w:line="240" w:lineRule="auto"/>
        <w:rPr>
          <w:rFonts w:eastAsia="Times New Roman" w:cstheme="minorHAnsi"/>
          <w:b/>
          <w:color w:val="44546A" w:themeColor="text2"/>
          <w:sz w:val="24"/>
          <w:szCs w:val="24"/>
          <w:u w:val="single"/>
        </w:rPr>
      </w:pPr>
    </w:p>
    <w:p w:rsidR="00873DA9" w:rsidRDefault="007E488B" w:rsidP="00873DA9">
      <w:pPr>
        <w:spacing w:after="0" w:line="240" w:lineRule="auto"/>
        <w:rPr>
          <w:rFonts w:eastAsia="Times New Roman" w:cstheme="minorHAnsi"/>
          <w:b/>
          <w:color w:val="44546A" w:themeColor="text2"/>
          <w:sz w:val="24"/>
          <w:szCs w:val="24"/>
          <w:u w:val="single"/>
        </w:rPr>
      </w:pPr>
      <w:r>
        <w:rPr>
          <w:rFonts w:eastAsia="Times New Roman" w:cstheme="minorHAnsi"/>
          <w:b/>
          <w:color w:val="44546A" w:themeColor="text2"/>
          <w:sz w:val="24"/>
          <w:szCs w:val="24"/>
          <w:u w:val="single"/>
        </w:rPr>
        <w:t>Textbook</w:t>
      </w:r>
    </w:p>
    <w:p w:rsidR="007E488B" w:rsidRPr="00494431" w:rsidRDefault="007E488B" w:rsidP="00873DA9">
      <w:pPr>
        <w:spacing w:after="0" w:line="240" w:lineRule="auto"/>
        <w:rPr>
          <w:rFonts w:ascii="Times New Roman" w:hAnsi="Times New Roman" w:cs="Times New Roman"/>
          <w:szCs w:val="24"/>
        </w:rPr>
      </w:pPr>
      <w:r w:rsidRPr="00494431">
        <w:rPr>
          <w:rFonts w:cstheme="minorHAnsi"/>
          <w:sz w:val="24"/>
          <w:szCs w:val="24"/>
        </w:rPr>
        <w:t xml:space="preserve">The textbook for this class is </w:t>
      </w:r>
      <w:r w:rsidR="00A946B2" w:rsidRPr="00494431">
        <w:rPr>
          <w:rFonts w:cstheme="minorHAnsi"/>
          <w:sz w:val="24"/>
          <w:szCs w:val="24"/>
        </w:rPr>
        <w:t>Managerial Economics by William F. Samuelson and Stephen G. Marks, 8</w:t>
      </w:r>
      <w:r w:rsidR="00A946B2" w:rsidRPr="00494431">
        <w:rPr>
          <w:rFonts w:cstheme="minorHAnsi"/>
          <w:sz w:val="24"/>
          <w:szCs w:val="24"/>
          <w:vertAlign w:val="superscript"/>
        </w:rPr>
        <w:t>th</w:t>
      </w:r>
      <w:r w:rsidR="00A946B2" w:rsidRPr="00494431">
        <w:rPr>
          <w:rFonts w:cstheme="minorHAnsi"/>
          <w:sz w:val="24"/>
          <w:szCs w:val="24"/>
        </w:rPr>
        <w:t xml:space="preserve"> Edition. ISBN 13: 978-1-118-80894-8</w:t>
      </w:r>
    </w:p>
    <w:p w:rsidR="00A946B2" w:rsidRDefault="00A946B2" w:rsidP="001F5A59">
      <w:pPr>
        <w:spacing w:after="240"/>
        <w:rPr>
          <w:rFonts w:cstheme="minorHAnsi"/>
          <w:b/>
          <w:sz w:val="24"/>
          <w:szCs w:val="24"/>
        </w:rPr>
      </w:pPr>
    </w:p>
    <w:p w:rsidR="006E7B26" w:rsidRPr="001F5A59" w:rsidRDefault="006E7B26" w:rsidP="001F5A59">
      <w:pPr>
        <w:keepNext/>
        <w:tabs>
          <w:tab w:val="left" w:pos="720"/>
        </w:tabs>
        <w:spacing w:after="0" w:line="240" w:lineRule="auto"/>
        <w:outlineLvl w:val="0"/>
        <w:rPr>
          <w:rFonts w:eastAsia="Times New Roman" w:cstheme="minorHAnsi"/>
          <w:b/>
          <w:color w:val="44546A" w:themeColor="text2"/>
          <w:sz w:val="24"/>
          <w:szCs w:val="24"/>
          <w:u w:val="single"/>
        </w:rPr>
      </w:pPr>
      <w:r w:rsidRPr="001F5A59">
        <w:rPr>
          <w:rFonts w:eastAsia="Times New Roman" w:cstheme="minorHAnsi"/>
          <w:b/>
          <w:color w:val="44546A" w:themeColor="text2"/>
          <w:sz w:val="24"/>
          <w:szCs w:val="24"/>
          <w:u w:val="single"/>
        </w:rPr>
        <w:t>Code of Academic Integrity Policy Statement</w:t>
      </w:r>
    </w:p>
    <w:p w:rsidR="006E7B26" w:rsidRPr="00494431" w:rsidRDefault="006E7B26" w:rsidP="006E7B26">
      <w:pPr>
        <w:autoSpaceDE w:val="0"/>
        <w:autoSpaceDN w:val="0"/>
        <w:adjustRightInd w:val="0"/>
        <w:spacing w:after="0" w:line="240" w:lineRule="auto"/>
        <w:rPr>
          <w:rFonts w:cstheme="minorHAnsi"/>
          <w:color w:val="000000"/>
          <w:sz w:val="24"/>
          <w:szCs w:val="24"/>
        </w:rPr>
      </w:pPr>
      <w:r w:rsidRPr="00494431">
        <w:rPr>
          <w:rFonts w:cstheme="minorHAnsi"/>
          <w:iCs/>
          <w:color w:val="000000"/>
          <w:sz w:val="24"/>
          <w:szCs w:val="24"/>
        </w:rPr>
        <w:t xml:space="preserve">Students at Florida Atlantic University are expected to maintain the highest ethical standards. Academic dishonesty is considered a serious breach of these ethical standards, because it interferes with the university mission to provide a high quality education in which no student enjoys an unfair advantage over any other. Academic dishonesty is also destructive of the university community, which is grounded in a system of mutual trust and places high value on personal integrity and individual responsibility. Harsh penalties are associated with academic dishonesty. For more information, see </w:t>
      </w:r>
      <w:hyperlink r:id="rId9" w:history="1">
        <w:r w:rsidRPr="00494431">
          <w:rPr>
            <w:rFonts w:cstheme="minorHAnsi"/>
            <w:iCs/>
            <w:color w:val="0563C1" w:themeColor="hyperlink"/>
            <w:sz w:val="24"/>
            <w:szCs w:val="24"/>
            <w:u w:val="single"/>
          </w:rPr>
          <w:t>University Regulation 4.001</w:t>
        </w:r>
      </w:hyperlink>
      <w:r w:rsidRPr="00494431">
        <w:rPr>
          <w:rFonts w:cstheme="minorHAnsi"/>
          <w:iCs/>
          <w:color w:val="000000"/>
          <w:sz w:val="24"/>
          <w:szCs w:val="24"/>
        </w:rPr>
        <w:t xml:space="preserve">. </w:t>
      </w:r>
    </w:p>
    <w:p w:rsidR="006E7B26" w:rsidRPr="00347CA0" w:rsidRDefault="006E7B26" w:rsidP="006E7B26">
      <w:pPr>
        <w:spacing w:after="0" w:line="240" w:lineRule="auto"/>
        <w:rPr>
          <w:rFonts w:eastAsia="Times New Roman" w:cstheme="minorHAnsi"/>
          <w:sz w:val="24"/>
          <w:szCs w:val="24"/>
          <w:u w:val="single"/>
        </w:rPr>
      </w:pPr>
    </w:p>
    <w:p w:rsidR="000C7C97" w:rsidRPr="00341817" w:rsidRDefault="000C7C97" w:rsidP="00341817">
      <w:pPr>
        <w:keepNext/>
        <w:tabs>
          <w:tab w:val="left" w:pos="720"/>
        </w:tabs>
        <w:spacing w:after="0" w:line="240" w:lineRule="auto"/>
        <w:outlineLvl w:val="0"/>
        <w:rPr>
          <w:rFonts w:eastAsia="Times New Roman" w:cstheme="minorHAnsi"/>
          <w:b/>
          <w:color w:val="44546A" w:themeColor="text2"/>
          <w:sz w:val="24"/>
          <w:szCs w:val="24"/>
          <w:u w:val="single"/>
        </w:rPr>
      </w:pPr>
      <w:r w:rsidRPr="00341817">
        <w:rPr>
          <w:rFonts w:eastAsia="Times New Roman" w:cstheme="minorHAnsi"/>
          <w:b/>
          <w:color w:val="44546A" w:themeColor="text2"/>
          <w:sz w:val="24"/>
          <w:szCs w:val="24"/>
          <w:u w:val="single"/>
        </w:rPr>
        <w:t>DISABILITY/ACCESSIBILITY POLICY STATEMENT</w:t>
      </w:r>
    </w:p>
    <w:p w:rsidR="000C7C97" w:rsidRPr="00494431" w:rsidRDefault="000C7C97" w:rsidP="000C7C97">
      <w:pPr>
        <w:rPr>
          <w:rFonts w:cs="Times New Roman"/>
          <w:color w:val="000000"/>
          <w:sz w:val="24"/>
        </w:rPr>
      </w:pPr>
      <w:r w:rsidRPr="00494431">
        <w:rPr>
          <w:rFonts w:cs="Times New Roman"/>
          <w:sz w:val="24"/>
        </w:rPr>
        <w:t>In compliance with the Americans with Disabilities Act Amendments Act (ADAAA), students who require reasonable accommodations due to a disability to properly execute coursework must register with Student Accessibility Services (SAS)—in Boca Raton, SU 133 (561-297-3880); in Davie, LA 131 (954-236-1222); or in Jupiter, SR 110 (561-799-8585) —and follow all SAS procedures.</w:t>
      </w:r>
      <w:r w:rsidRPr="00494431">
        <w:rPr>
          <w:rFonts w:cs="Times New Roman"/>
          <w:color w:val="000000"/>
          <w:sz w:val="24"/>
        </w:rPr>
        <w:t xml:space="preserve">  Their web site is:  </w:t>
      </w:r>
      <w:hyperlink r:id="rId10" w:history="1">
        <w:r w:rsidRPr="00494431">
          <w:rPr>
            <w:rStyle w:val="Hyperlink"/>
            <w:rFonts w:cs="Times New Roman"/>
            <w:sz w:val="24"/>
          </w:rPr>
          <w:t>https://fau.edu/sas</w:t>
        </w:r>
      </w:hyperlink>
    </w:p>
    <w:p w:rsidR="006E7B26" w:rsidRDefault="006E7B26" w:rsidP="006E7B26">
      <w:pPr>
        <w:spacing w:after="0" w:line="240" w:lineRule="auto"/>
        <w:rPr>
          <w:rFonts w:eastAsia="Times New Roman" w:cstheme="minorHAnsi"/>
          <w:sz w:val="24"/>
          <w:szCs w:val="24"/>
        </w:rPr>
      </w:pPr>
    </w:p>
    <w:p w:rsidR="00407D92" w:rsidRDefault="00407D92" w:rsidP="006E7B26">
      <w:pPr>
        <w:spacing w:after="0" w:line="240" w:lineRule="auto"/>
        <w:rPr>
          <w:rFonts w:eastAsia="Times New Roman" w:cstheme="minorHAnsi"/>
          <w:sz w:val="24"/>
          <w:szCs w:val="24"/>
        </w:rPr>
      </w:pPr>
    </w:p>
    <w:p w:rsidR="00407D92" w:rsidRPr="00347CA0" w:rsidRDefault="00407D92" w:rsidP="006E7B26">
      <w:pPr>
        <w:spacing w:after="0" w:line="240" w:lineRule="auto"/>
        <w:rPr>
          <w:rFonts w:eastAsia="Times New Roman" w:cstheme="minorHAnsi"/>
          <w:sz w:val="24"/>
          <w:szCs w:val="24"/>
        </w:rPr>
      </w:pPr>
    </w:p>
    <w:p w:rsidR="000E1842" w:rsidRPr="001939AB" w:rsidRDefault="000E1842" w:rsidP="000E1842">
      <w:pPr>
        <w:spacing w:after="0" w:line="240" w:lineRule="auto"/>
        <w:rPr>
          <w:rFonts w:eastAsia="Calibri" w:cstheme="minorHAnsi"/>
          <w:b/>
          <w:color w:val="44546A" w:themeColor="text2"/>
          <w:sz w:val="24"/>
          <w:szCs w:val="24"/>
          <w:u w:val="single"/>
        </w:rPr>
      </w:pPr>
      <w:r w:rsidRPr="001939AB">
        <w:rPr>
          <w:rFonts w:eastAsia="Calibri" w:cstheme="minorHAnsi"/>
          <w:b/>
          <w:color w:val="44546A" w:themeColor="text2"/>
          <w:sz w:val="24"/>
          <w:szCs w:val="24"/>
          <w:u w:val="single"/>
        </w:rPr>
        <w:t>Counseling and Psychological Services (CAPS) Center</w:t>
      </w:r>
    </w:p>
    <w:p w:rsidR="000E1842" w:rsidRPr="000E1842" w:rsidRDefault="000E1842" w:rsidP="000E1842">
      <w:pPr>
        <w:rPr>
          <w:rFonts w:ascii="Calibri" w:hAnsi="Calibri" w:cs="Calibri"/>
          <w:sz w:val="24"/>
        </w:rPr>
      </w:pPr>
      <w:r w:rsidRPr="000E1842">
        <w:rPr>
          <w:rFonts w:ascii="Calibri" w:hAnsi="Calibri" w:cs="Calibri"/>
          <w:sz w:val="24"/>
        </w:rPr>
        <w:t xml:space="preserve">Life as a university student can be challenging physically, mentally and emotionally. Students who find stress negatively affecting their ability to achieve academic or personal goals may wish to consider utilizing FAU’s Counseling and Psychological Services (CAPS) Center. CAPS provides FAU students a range of services – individual counseling, support meetings, and psychiatric services, to name a few – offered to help improve and maintain emotional well-being. For more information, go to </w:t>
      </w:r>
      <w:hyperlink r:id="rId11" w:history="1">
        <w:r w:rsidRPr="000E1842">
          <w:rPr>
            <w:rStyle w:val="Hyperlink"/>
            <w:rFonts w:ascii="Calibri" w:hAnsi="Calibri" w:cs="Calibri"/>
            <w:sz w:val="24"/>
          </w:rPr>
          <w:t>http://www.fau.edu/counseling/</w:t>
        </w:r>
      </w:hyperlink>
      <w:r w:rsidRPr="000E1842">
        <w:rPr>
          <w:rFonts w:ascii="Calibri" w:hAnsi="Calibri" w:cs="Calibri"/>
          <w:sz w:val="24"/>
        </w:rPr>
        <w:t xml:space="preserve"> </w:t>
      </w:r>
    </w:p>
    <w:p w:rsidR="000E1842" w:rsidRDefault="000E1842" w:rsidP="00341817">
      <w:pPr>
        <w:keepNext/>
        <w:tabs>
          <w:tab w:val="left" w:pos="720"/>
        </w:tabs>
        <w:spacing w:after="0" w:line="240" w:lineRule="auto"/>
        <w:outlineLvl w:val="0"/>
        <w:rPr>
          <w:rFonts w:eastAsia="Times New Roman" w:cstheme="minorHAnsi"/>
          <w:b/>
          <w:color w:val="44546A" w:themeColor="text2"/>
          <w:sz w:val="24"/>
          <w:szCs w:val="24"/>
          <w:u w:val="single"/>
        </w:rPr>
      </w:pPr>
    </w:p>
    <w:p w:rsidR="000C7C97" w:rsidRPr="00341817" w:rsidRDefault="000C7C97" w:rsidP="00341817">
      <w:pPr>
        <w:keepNext/>
        <w:tabs>
          <w:tab w:val="left" w:pos="720"/>
        </w:tabs>
        <w:spacing w:after="0" w:line="240" w:lineRule="auto"/>
        <w:outlineLvl w:val="0"/>
        <w:rPr>
          <w:rFonts w:eastAsia="Times New Roman" w:cstheme="minorHAnsi"/>
          <w:b/>
          <w:color w:val="44546A" w:themeColor="text2"/>
          <w:sz w:val="24"/>
          <w:szCs w:val="24"/>
          <w:u w:val="single"/>
        </w:rPr>
      </w:pPr>
      <w:r w:rsidRPr="00341817">
        <w:rPr>
          <w:rFonts w:eastAsia="Times New Roman" w:cstheme="minorHAnsi"/>
          <w:b/>
          <w:color w:val="44546A" w:themeColor="text2"/>
          <w:sz w:val="24"/>
          <w:szCs w:val="24"/>
          <w:u w:val="single"/>
        </w:rPr>
        <w:t>RELIGIOUS OBSERVANCE ACCOMMODATION</w:t>
      </w:r>
    </w:p>
    <w:p w:rsidR="000C7C97" w:rsidRPr="00494431" w:rsidRDefault="000C7C97" w:rsidP="000C7C97">
      <w:pPr>
        <w:pStyle w:val="PlainText"/>
        <w:rPr>
          <w:sz w:val="24"/>
        </w:rPr>
      </w:pPr>
      <w:r w:rsidRPr="00494431">
        <w:rPr>
          <w:sz w:val="24"/>
        </w:rPr>
        <w:t xml:space="preserve">In accordance with rules of the Florida Board of Education and Florida law, students have the right to reasonable accommodations from the University in order to observe religious practices, observances, and beliefs with regard to admissions, registration, class attendance and the scheduling of examinations and work assignments.  For further information, please see FAU Regulation 2.007 at: </w:t>
      </w:r>
      <w:hyperlink r:id="rId12" w:history="1">
        <w:r w:rsidR="000E1842" w:rsidRPr="0066010D">
          <w:rPr>
            <w:rStyle w:val="Hyperlink"/>
            <w:sz w:val="24"/>
          </w:rPr>
          <w:t>http://www.fau.edu/regulations/chapter2/Reg%202.007%208-12.pdf</w:t>
        </w:r>
      </w:hyperlink>
    </w:p>
    <w:p w:rsidR="000C7C97" w:rsidRPr="00347CA0" w:rsidRDefault="000C7C97" w:rsidP="006E7B26">
      <w:pPr>
        <w:spacing w:after="0" w:line="240" w:lineRule="auto"/>
        <w:rPr>
          <w:rFonts w:eastAsia="Times New Roman" w:cstheme="minorHAnsi"/>
          <w:sz w:val="24"/>
          <w:szCs w:val="24"/>
          <w:u w:val="single"/>
        </w:rPr>
      </w:pPr>
    </w:p>
    <w:p w:rsidR="006E7B26" w:rsidRPr="00341817" w:rsidRDefault="006E7B26" w:rsidP="00341817">
      <w:pPr>
        <w:keepNext/>
        <w:tabs>
          <w:tab w:val="left" w:pos="720"/>
        </w:tabs>
        <w:spacing w:after="0" w:line="240" w:lineRule="auto"/>
        <w:outlineLvl w:val="0"/>
        <w:rPr>
          <w:rFonts w:eastAsia="Times New Roman" w:cstheme="minorHAnsi"/>
          <w:b/>
          <w:color w:val="44546A" w:themeColor="text2"/>
          <w:sz w:val="24"/>
          <w:szCs w:val="24"/>
          <w:u w:val="single"/>
        </w:rPr>
      </w:pPr>
      <w:r w:rsidRPr="00341817">
        <w:rPr>
          <w:rFonts w:eastAsia="Times New Roman" w:cstheme="minorHAnsi"/>
          <w:b/>
          <w:color w:val="44546A" w:themeColor="text2"/>
          <w:sz w:val="24"/>
          <w:szCs w:val="24"/>
          <w:u w:val="single"/>
        </w:rPr>
        <w:t xml:space="preserve">University Approved Absence Policy Statement  </w:t>
      </w:r>
    </w:p>
    <w:p w:rsidR="006E7B26" w:rsidRPr="00494431" w:rsidRDefault="006E7B26" w:rsidP="006E7B26">
      <w:pPr>
        <w:spacing w:after="0" w:line="240" w:lineRule="auto"/>
        <w:rPr>
          <w:rFonts w:eastAsia="Times New Roman" w:cstheme="minorHAnsi"/>
          <w:sz w:val="24"/>
          <w:szCs w:val="24"/>
        </w:rPr>
      </w:pPr>
      <w:r w:rsidRPr="00494431">
        <w:rPr>
          <w:rFonts w:eastAsia="Times New Roman" w:cstheme="minorHAnsi"/>
          <w:sz w:val="24"/>
          <w:szCs w:val="24"/>
        </w:rPr>
        <w:t xml:space="preserve">In accordance with rules of the Florida Atlantic University, students have the right to reasonable accommodations to participate in University approved activities, including athletic or scholastics teams, musical and theatrical performances and debate activities.  It is the student’s responsibility to notify the course instructor at least one week prior to missing any course assignment. </w:t>
      </w:r>
    </w:p>
    <w:p w:rsidR="006E7B26" w:rsidRPr="00347CA0" w:rsidRDefault="006E7B26" w:rsidP="006E7B26">
      <w:pPr>
        <w:spacing w:after="0" w:line="240" w:lineRule="auto"/>
        <w:rPr>
          <w:rFonts w:eastAsia="Times New Roman" w:cstheme="minorHAnsi"/>
          <w:sz w:val="24"/>
          <w:szCs w:val="24"/>
          <w:u w:val="single"/>
        </w:rPr>
      </w:pPr>
    </w:p>
    <w:p w:rsidR="006E7B26" w:rsidRPr="00341817" w:rsidRDefault="006E7B26" w:rsidP="00341817">
      <w:pPr>
        <w:keepNext/>
        <w:tabs>
          <w:tab w:val="left" w:pos="720"/>
        </w:tabs>
        <w:spacing w:after="0" w:line="240" w:lineRule="auto"/>
        <w:outlineLvl w:val="0"/>
        <w:rPr>
          <w:rFonts w:eastAsia="Times New Roman" w:cstheme="minorHAnsi"/>
          <w:b/>
          <w:color w:val="44546A" w:themeColor="text2"/>
          <w:sz w:val="24"/>
          <w:szCs w:val="24"/>
          <w:u w:val="single"/>
        </w:rPr>
      </w:pPr>
      <w:r w:rsidRPr="00341817">
        <w:rPr>
          <w:rFonts w:eastAsia="Times New Roman" w:cstheme="minorHAnsi"/>
          <w:b/>
          <w:color w:val="44546A" w:themeColor="text2"/>
          <w:sz w:val="24"/>
          <w:szCs w:val="24"/>
          <w:u w:val="single"/>
        </w:rPr>
        <w:t>College of Business Minimum Grade Policy Statement</w:t>
      </w:r>
    </w:p>
    <w:p w:rsidR="006E7B26" w:rsidRPr="00494431" w:rsidRDefault="006E7B26" w:rsidP="006E7B26">
      <w:pPr>
        <w:spacing w:after="0" w:line="240" w:lineRule="auto"/>
        <w:rPr>
          <w:rFonts w:eastAsia="Times New Roman" w:cstheme="minorHAnsi"/>
          <w:sz w:val="24"/>
          <w:szCs w:val="24"/>
        </w:rPr>
      </w:pPr>
      <w:r w:rsidRPr="00494431">
        <w:rPr>
          <w:rFonts w:eastAsia="Times New Roman" w:cstheme="minorHAnsi"/>
          <w:sz w:val="24"/>
          <w:szCs w:val="24"/>
        </w:rPr>
        <w:t>The minimum grade for College of Business requirements is a “C”. This includes all courses that are a part of the pre-business foundation, business core, and major program. In addition, courses that are used to satisfy the university’s “Writing Across the Curriculum” and Gordon Rule math requirements also have a minimum grade requirement of a “C”. Course syllabi give individualized information about grading as it pertains to the individual classes.</w:t>
      </w:r>
    </w:p>
    <w:p w:rsidR="006E7B26" w:rsidRPr="00347CA0" w:rsidRDefault="006E7B26" w:rsidP="006E7B26">
      <w:pPr>
        <w:spacing w:after="0" w:line="240" w:lineRule="auto"/>
        <w:rPr>
          <w:rFonts w:eastAsia="Times New Roman" w:cstheme="minorHAnsi"/>
          <w:sz w:val="24"/>
          <w:szCs w:val="24"/>
        </w:rPr>
      </w:pPr>
    </w:p>
    <w:p w:rsidR="006E7B26" w:rsidRPr="00341817" w:rsidRDefault="006E7B26" w:rsidP="00341817">
      <w:pPr>
        <w:keepNext/>
        <w:tabs>
          <w:tab w:val="left" w:pos="720"/>
        </w:tabs>
        <w:spacing w:after="0" w:line="240" w:lineRule="auto"/>
        <w:outlineLvl w:val="0"/>
        <w:rPr>
          <w:rFonts w:eastAsia="Times New Roman" w:cstheme="minorHAnsi"/>
          <w:b/>
          <w:color w:val="44546A" w:themeColor="text2"/>
          <w:sz w:val="24"/>
          <w:szCs w:val="24"/>
          <w:u w:val="single"/>
        </w:rPr>
      </w:pPr>
      <w:r w:rsidRPr="00341817">
        <w:rPr>
          <w:rFonts w:eastAsia="Times New Roman" w:cstheme="minorHAnsi"/>
          <w:b/>
          <w:color w:val="44546A" w:themeColor="text2"/>
          <w:sz w:val="24"/>
          <w:szCs w:val="24"/>
          <w:u w:val="single"/>
        </w:rPr>
        <w:t>Incomplete Grade Policy Statement</w:t>
      </w:r>
    </w:p>
    <w:p w:rsidR="006E7B26" w:rsidRPr="00494431" w:rsidRDefault="006E7B26" w:rsidP="006E7B26">
      <w:pPr>
        <w:spacing w:after="0" w:line="240" w:lineRule="auto"/>
        <w:rPr>
          <w:rFonts w:eastAsia="Times New Roman" w:cstheme="minorHAnsi"/>
          <w:sz w:val="24"/>
          <w:szCs w:val="24"/>
        </w:rPr>
      </w:pPr>
      <w:r w:rsidRPr="00494431">
        <w:rPr>
          <w:rFonts w:eastAsia="Times New Roman" w:cstheme="minorHAnsi"/>
          <w:sz w:val="24"/>
          <w:szCs w:val="24"/>
        </w:rPr>
        <w:t>A student who is passing a course, but has not completed all work due to exceptional circumstances, may, with consent of the instructor, temporarily receive a grade of incomplete (“I”). The assignment of the “I” grade is at the discretion of the instructor, but is allowed only if the student is passing the course.</w:t>
      </w:r>
    </w:p>
    <w:p w:rsidR="006E7B26" w:rsidRPr="00341817" w:rsidRDefault="006E7B26" w:rsidP="006E7B26">
      <w:pPr>
        <w:spacing w:after="0" w:line="240" w:lineRule="auto"/>
        <w:rPr>
          <w:rFonts w:eastAsia="Times New Roman" w:cstheme="minorHAnsi"/>
          <w:b/>
          <w:sz w:val="24"/>
          <w:szCs w:val="24"/>
        </w:rPr>
      </w:pPr>
    </w:p>
    <w:p w:rsidR="006E7B26" w:rsidRPr="00494431" w:rsidRDefault="006E7B26" w:rsidP="006E7B26">
      <w:pPr>
        <w:spacing w:after="0" w:line="240" w:lineRule="auto"/>
        <w:rPr>
          <w:rFonts w:eastAsia="Times New Roman" w:cstheme="minorHAnsi"/>
          <w:sz w:val="24"/>
          <w:szCs w:val="24"/>
        </w:rPr>
      </w:pPr>
      <w:r w:rsidRPr="00494431">
        <w:rPr>
          <w:rFonts w:eastAsia="Times New Roman" w:cstheme="minorHAnsi"/>
          <w:sz w:val="24"/>
          <w:szCs w:val="24"/>
        </w:rPr>
        <w:t>The specific time required to make up an incomplete grade is at the discretion of the instructor. However, the College of Business policy on the resolution of incomplete grades requires that all work required to satisfy an incomplete (“I”) grade must be completed within a period of time not exceeding one calendar year from the assignment of the incomplete grade. After one calendar year, the incomplete grade automatically becomes a failing (“F”) grade.</w:t>
      </w:r>
    </w:p>
    <w:p w:rsidR="006E7B26" w:rsidRPr="00347CA0" w:rsidRDefault="006E7B26" w:rsidP="006E7B26">
      <w:pPr>
        <w:spacing w:after="0" w:line="240" w:lineRule="auto"/>
        <w:rPr>
          <w:rFonts w:eastAsia="Times New Roman" w:cstheme="minorHAnsi"/>
          <w:sz w:val="24"/>
          <w:szCs w:val="24"/>
          <w:u w:val="single"/>
        </w:rPr>
      </w:pPr>
    </w:p>
    <w:p w:rsidR="006E7B26" w:rsidRPr="00341817" w:rsidRDefault="006E7B26" w:rsidP="005D1385">
      <w:pPr>
        <w:keepNext/>
        <w:tabs>
          <w:tab w:val="left" w:pos="720"/>
        </w:tabs>
        <w:spacing w:after="0" w:line="240" w:lineRule="auto"/>
        <w:outlineLvl w:val="0"/>
        <w:rPr>
          <w:rFonts w:eastAsia="Times New Roman" w:cstheme="minorHAnsi"/>
          <w:b/>
          <w:color w:val="44546A" w:themeColor="text2"/>
          <w:sz w:val="24"/>
          <w:szCs w:val="24"/>
          <w:u w:val="single"/>
        </w:rPr>
      </w:pPr>
      <w:r w:rsidRPr="00347CA0">
        <w:rPr>
          <w:rFonts w:eastAsia="Times New Roman" w:cstheme="minorHAnsi"/>
          <w:b/>
          <w:color w:val="44546A" w:themeColor="text2"/>
          <w:sz w:val="24"/>
          <w:szCs w:val="24"/>
          <w:u w:val="single"/>
        </w:rPr>
        <w:t>Withdrawals</w:t>
      </w:r>
    </w:p>
    <w:p w:rsidR="006E7B26" w:rsidRPr="00494431" w:rsidRDefault="006E7B26" w:rsidP="006E7B26">
      <w:pPr>
        <w:autoSpaceDE w:val="0"/>
        <w:autoSpaceDN w:val="0"/>
        <w:adjustRightInd w:val="0"/>
        <w:spacing w:after="0" w:line="240" w:lineRule="auto"/>
        <w:rPr>
          <w:rFonts w:cstheme="minorHAnsi"/>
          <w:color w:val="000000"/>
          <w:sz w:val="24"/>
          <w:szCs w:val="24"/>
        </w:rPr>
      </w:pPr>
      <w:r w:rsidRPr="00494431">
        <w:rPr>
          <w:rFonts w:cstheme="minorHAnsi"/>
          <w:color w:val="000000"/>
          <w:sz w:val="24"/>
          <w:szCs w:val="24"/>
        </w:rPr>
        <w:t>Any student who decides to drop is responsible for completing the proper paper work required to withdraw from the course.</w:t>
      </w:r>
      <w:r w:rsidR="00F16B16" w:rsidRPr="00494431">
        <w:rPr>
          <w:rFonts w:cstheme="minorHAnsi"/>
          <w:bCs/>
          <w:color w:val="000000"/>
          <w:sz w:val="24"/>
          <w:szCs w:val="24"/>
        </w:rPr>
        <w:t xml:space="preserve"> </w:t>
      </w:r>
    </w:p>
    <w:p w:rsidR="006E7B26" w:rsidRPr="00347CA0" w:rsidRDefault="006E7B26" w:rsidP="006E7B26">
      <w:pPr>
        <w:spacing w:after="0" w:line="240" w:lineRule="auto"/>
        <w:rPr>
          <w:rFonts w:eastAsia="Times New Roman" w:cstheme="minorHAnsi"/>
          <w:sz w:val="24"/>
          <w:szCs w:val="24"/>
          <w:u w:val="single"/>
        </w:rPr>
      </w:pPr>
    </w:p>
    <w:p w:rsidR="006E7B26" w:rsidRPr="00347CA0" w:rsidRDefault="006E7B26" w:rsidP="005D1385">
      <w:pPr>
        <w:keepNext/>
        <w:tabs>
          <w:tab w:val="left" w:pos="720"/>
        </w:tabs>
        <w:spacing w:after="0" w:line="240" w:lineRule="auto"/>
        <w:outlineLvl w:val="0"/>
        <w:rPr>
          <w:rFonts w:eastAsia="Times New Roman" w:cstheme="minorHAnsi"/>
          <w:sz w:val="24"/>
          <w:szCs w:val="24"/>
          <w:u w:val="single"/>
        </w:rPr>
      </w:pPr>
      <w:r w:rsidRPr="00347CA0">
        <w:rPr>
          <w:rFonts w:eastAsia="Times New Roman" w:cstheme="minorHAnsi"/>
          <w:b/>
          <w:color w:val="44546A" w:themeColor="text2"/>
          <w:sz w:val="24"/>
          <w:szCs w:val="24"/>
          <w:u w:val="single"/>
        </w:rPr>
        <w:t>Grade</w:t>
      </w:r>
      <w:r w:rsidRPr="00347CA0">
        <w:rPr>
          <w:rFonts w:eastAsia="Times New Roman" w:cstheme="minorHAnsi"/>
          <w:sz w:val="24"/>
          <w:szCs w:val="24"/>
          <w:u w:val="single"/>
        </w:rPr>
        <w:t xml:space="preserve"> Appeal Process</w:t>
      </w:r>
    </w:p>
    <w:p w:rsidR="006E7B26" w:rsidRPr="00494431" w:rsidRDefault="006E7B26" w:rsidP="006E7B26">
      <w:pPr>
        <w:spacing w:after="0" w:line="240" w:lineRule="auto"/>
        <w:rPr>
          <w:rFonts w:eastAsia="Times New Roman" w:cstheme="minorHAnsi"/>
          <w:sz w:val="24"/>
          <w:szCs w:val="24"/>
        </w:rPr>
      </w:pPr>
      <w:r w:rsidRPr="00494431">
        <w:rPr>
          <w:rFonts w:eastAsia="Times New Roman" w:cstheme="minorHAnsi"/>
          <w:sz w:val="24"/>
          <w:szCs w:val="24"/>
        </w:rPr>
        <w:t>A student may request a review of the final course grade when s/he believes that one of the following conditions apply:</w:t>
      </w:r>
    </w:p>
    <w:p w:rsidR="006E7B26" w:rsidRPr="00494431" w:rsidRDefault="006E7B26" w:rsidP="006E7B26">
      <w:pPr>
        <w:numPr>
          <w:ilvl w:val="0"/>
          <w:numId w:val="1"/>
        </w:numPr>
        <w:spacing w:after="0" w:line="240" w:lineRule="auto"/>
        <w:rPr>
          <w:rFonts w:eastAsia="Times New Roman" w:cstheme="minorHAnsi"/>
          <w:sz w:val="24"/>
          <w:szCs w:val="24"/>
        </w:rPr>
      </w:pPr>
      <w:r w:rsidRPr="00494431">
        <w:rPr>
          <w:rFonts w:eastAsia="Times New Roman" w:cstheme="minorHAnsi"/>
          <w:sz w:val="24"/>
          <w:szCs w:val="24"/>
        </w:rPr>
        <w:t>There was a computational or recording error in the grading.</w:t>
      </w:r>
    </w:p>
    <w:p w:rsidR="006E7B26" w:rsidRPr="00494431" w:rsidRDefault="006E7B26" w:rsidP="006E7B26">
      <w:pPr>
        <w:numPr>
          <w:ilvl w:val="0"/>
          <w:numId w:val="1"/>
        </w:numPr>
        <w:spacing w:after="0" w:line="240" w:lineRule="auto"/>
        <w:rPr>
          <w:rFonts w:eastAsia="Times New Roman" w:cstheme="minorHAnsi"/>
          <w:sz w:val="24"/>
          <w:szCs w:val="24"/>
        </w:rPr>
      </w:pPr>
      <w:r w:rsidRPr="00494431">
        <w:rPr>
          <w:rFonts w:eastAsia="Times New Roman" w:cstheme="minorHAnsi"/>
          <w:sz w:val="24"/>
          <w:szCs w:val="24"/>
        </w:rPr>
        <w:t>Non-academic criteria were applied in the grading process.</w:t>
      </w:r>
    </w:p>
    <w:p w:rsidR="006E7B26" w:rsidRPr="00494431" w:rsidRDefault="006E7B26" w:rsidP="006E7B26">
      <w:pPr>
        <w:numPr>
          <w:ilvl w:val="0"/>
          <w:numId w:val="1"/>
        </w:numPr>
        <w:spacing w:after="0" w:line="240" w:lineRule="auto"/>
        <w:rPr>
          <w:rFonts w:eastAsia="Times New Roman" w:cstheme="minorHAnsi"/>
          <w:sz w:val="24"/>
          <w:szCs w:val="24"/>
        </w:rPr>
      </w:pPr>
      <w:r w:rsidRPr="00494431">
        <w:rPr>
          <w:rFonts w:eastAsia="Times New Roman" w:cstheme="minorHAnsi"/>
          <w:sz w:val="24"/>
          <w:szCs w:val="24"/>
        </w:rPr>
        <w:t>There was a gross violation of the instructor’s own grading system.</w:t>
      </w:r>
    </w:p>
    <w:p w:rsidR="006E7B26" w:rsidRPr="00494431" w:rsidRDefault="006E7B26" w:rsidP="006E7B26">
      <w:pPr>
        <w:spacing w:after="0" w:line="240" w:lineRule="auto"/>
        <w:rPr>
          <w:rFonts w:eastAsia="Times New Roman" w:cstheme="minorHAnsi"/>
          <w:sz w:val="24"/>
          <w:szCs w:val="24"/>
        </w:rPr>
      </w:pPr>
      <w:r w:rsidRPr="00494431">
        <w:rPr>
          <w:rFonts w:eastAsia="Times New Roman" w:cstheme="minorHAnsi"/>
          <w:sz w:val="24"/>
          <w:szCs w:val="24"/>
        </w:rPr>
        <w:t xml:space="preserve">The procedures for a grade appeal may be found in </w:t>
      </w:r>
      <w:hyperlink r:id="rId13" w:tooltip="4.002_Student_Academic_Grievance_Procedures_for_Grade_Reviews.pdf" w:history="1">
        <w:r w:rsidRPr="00494431">
          <w:rPr>
            <w:rFonts w:eastAsia="Times New Roman" w:cstheme="minorHAnsi"/>
            <w:color w:val="0000FF"/>
            <w:sz w:val="24"/>
            <w:szCs w:val="24"/>
            <w:u w:val="single"/>
          </w:rPr>
          <w:t>Chapter 4 of the University Regulations</w:t>
        </w:r>
      </w:hyperlink>
      <w:r w:rsidRPr="00494431">
        <w:rPr>
          <w:rFonts w:eastAsia="Times New Roman" w:cstheme="minorHAnsi"/>
          <w:sz w:val="24"/>
          <w:szCs w:val="24"/>
        </w:rPr>
        <w:t>.</w:t>
      </w:r>
    </w:p>
    <w:p w:rsidR="006E7B26" w:rsidRPr="00347CA0" w:rsidRDefault="006E7B26" w:rsidP="005D1385">
      <w:pPr>
        <w:keepNext/>
        <w:tabs>
          <w:tab w:val="left" w:pos="720"/>
        </w:tabs>
        <w:spacing w:before="120" w:after="0" w:line="240" w:lineRule="auto"/>
        <w:outlineLvl w:val="0"/>
        <w:rPr>
          <w:rFonts w:eastAsia="Times New Roman" w:cstheme="minorHAnsi"/>
          <w:sz w:val="24"/>
          <w:szCs w:val="24"/>
          <w:u w:val="single"/>
        </w:rPr>
      </w:pPr>
      <w:r w:rsidRPr="00347CA0">
        <w:rPr>
          <w:rFonts w:eastAsia="Times New Roman" w:cstheme="minorHAnsi"/>
          <w:b/>
          <w:color w:val="44546A" w:themeColor="text2"/>
          <w:sz w:val="24"/>
          <w:szCs w:val="24"/>
          <w:u w:val="single"/>
        </w:rPr>
        <w:t>Disruptive</w:t>
      </w:r>
      <w:r w:rsidRPr="00347CA0">
        <w:rPr>
          <w:rFonts w:eastAsia="Times New Roman" w:cstheme="minorHAnsi"/>
          <w:sz w:val="24"/>
          <w:szCs w:val="24"/>
          <w:u w:val="single"/>
        </w:rPr>
        <w:t xml:space="preserve"> Behavior Policy Statement</w:t>
      </w:r>
    </w:p>
    <w:p w:rsidR="006E7B26" w:rsidRPr="00494431" w:rsidRDefault="006E7B26" w:rsidP="00341817">
      <w:pPr>
        <w:spacing w:after="0" w:line="240" w:lineRule="auto"/>
        <w:rPr>
          <w:rFonts w:eastAsia="Times New Roman" w:cstheme="minorHAnsi"/>
          <w:sz w:val="24"/>
          <w:szCs w:val="24"/>
        </w:rPr>
      </w:pPr>
      <w:r w:rsidRPr="00494431">
        <w:rPr>
          <w:rFonts w:eastAsia="Times New Roman" w:cstheme="minorHAnsi"/>
          <w:sz w:val="24"/>
          <w:szCs w:val="24"/>
        </w:rPr>
        <w:t xml:space="preserve">Disruptive behavior is defined in the FAU Student Code of Conduct as </w:t>
      </w:r>
      <w:r w:rsidRPr="00494431">
        <w:rPr>
          <w:rFonts w:eastAsia="Times New Roman" w:cstheme="minorHAnsi"/>
          <w:i/>
          <w:iCs/>
          <w:sz w:val="24"/>
          <w:szCs w:val="24"/>
        </w:rPr>
        <w:t>“... activities which interfere with the educational mission within classroom.”</w:t>
      </w:r>
      <w:r w:rsidRPr="00494431">
        <w:rPr>
          <w:rFonts w:eastAsia="Times New Roman" w:cstheme="minorHAnsi"/>
          <w:sz w:val="24"/>
          <w:szCs w:val="24"/>
        </w:rPr>
        <w:t xml:space="preserve"> Students who behave in the classroom such that the educational experiences of other students and/or the instructor’s course objectives are disrupted are subject to disciplinary action. Such behavior impedes students’ ability to learn or an instructor’s ability to teach. Disruptive behavior may include, but is not limited to: non-approved use of electronic devices (including cellular telephones); cursing or shouting at others in such a way as to be disruptive; or, other violations of an instructor’s expectations for classroom conduct.</w:t>
      </w:r>
    </w:p>
    <w:p w:rsidR="00341817" w:rsidRPr="00347CA0" w:rsidRDefault="00341817" w:rsidP="00341817">
      <w:pPr>
        <w:spacing w:after="0" w:line="240" w:lineRule="auto"/>
        <w:rPr>
          <w:rFonts w:eastAsia="Times New Roman" w:cstheme="minorHAnsi"/>
          <w:sz w:val="24"/>
          <w:szCs w:val="24"/>
        </w:rPr>
      </w:pPr>
    </w:p>
    <w:p w:rsidR="005D1385" w:rsidRPr="00341817" w:rsidRDefault="006E7B26" w:rsidP="005D1385">
      <w:pPr>
        <w:keepNext/>
        <w:tabs>
          <w:tab w:val="left" w:pos="720"/>
        </w:tabs>
        <w:spacing w:after="0" w:line="240" w:lineRule="auto"/>
        <w:outlineLvl w:val="0"/>
        <w:rPr>
          <w:rFonts w:eastAsia="Times New Roman" w:cstheme="minorHAnsi"/>
          <w:b/>
          <w:color w:val="44546A" w:themeColor="text2"/>
          <w:sz w:val="24"/>
          <w:szCs w:val="24"/>
          <w:u w:val="single"/>
        </w:rPr>
      </w:pPr>
      <w:r w:rsidRPr="00347CA0">
        <w:rPr>
          <w:rFonts w:eastAsia="Times New Roman" w:cstheme="minorHAnsi"/>
          <w:b/>
          <w:color w:val="44546A" w:themeColor="text2"/>
          <w:sz w:val="24"/>
          <w:szCs w:val="24"/>
          <w:u w:val="single"/>
        </w:rPr>
        <w:t>Faculty</w:t>
      </w:r>
      <w:r w:rsidRPr="00341817">
        <w:rPr>
          <w:rFonts w:eastAsia="Times New Roman" w:cstheme="minorHAnsi"/>
          <w:b/>
          <w:color w:val="44546A" w:themeColor="text2"/>
          <w:sz w:val="24"/>
          <w:szCs w:val="24"/>
          <w:u w:val="single"/>
        </w:rPr>
        <w:t xml:space="preserve"> Rights and Responsibilities </w:t>
      </w:r>
    </w:p>
    <w:p w:rsidR="006E7B26" w:rsidRPr="00494431" w:rsidRDefault="006E7B26" w:rsidP="005D1385">
      <w:pPr>
        <w:keepNext/>
        <w:tabs>
          <w:tab w:val="left" w:pos="720"/>
        </w:tabs>
        <w:spacing w:after="0" w:line="240" w:lineRule="auto"/>
        <w:outlineLvl w:val="0"/>
        <w:rPr>
          <w:rFonts w:eastAsia="Times New Roman" w:cstheme="minorHAnsi"/>
          <w:sz w:val="24"/>
          <w:szCs w:val="24"/>
        </w:rPr>
      </w:pPr>
      <w:r w:rsidRPr="00494431">
        <w:rPr>
          <w:rFonts w:eastAsia="Times New Roman" w:cstheme="minorHAnsi"/>
          <w:sz w:val="24"/>
          <w:szCs w:val="24"/>
        </w:rPr>
        <w:t>Florida Atlantic University respects the right of instructors to teach and students to learn. Maintenance of these rights requires classroom conditions which do not impede their exercise. To ensure these rights, faculty members have the prerogative:</w:t>
      </w:r>
    </w:p>
    <w:p w:rsidR="006E7B26" w:rsidRPr="00494431" w:rsidRDefault="006E7B26" w:rsidP="006E7B26">
      <w:pPr>
        <w:numPr>
          <w:ilvl w:val="0"/>
          <w:numId w:val="2"/>
        </w:numPr>
        <w:spacing w:before="100" w:beforeAutospacing="1" w:after="100" w:afterAutospacing="1" w:line="240" w:lineRule="auto"/>
        <w:rPr>
          <w:rFonts w:eastAsia="Times New Roman" w:cstheme="minorHAnsi"/>
          <w:sz w:val="24"/>
          <w:szCs w:val="24"/>
        </w:rPr>
      </w:pPr>
      <w:r w:rsidRPr="00494431">
        <w:rPr>
          <w:rFonts w:eastAsia="Times New Roman" w:cstheme="minorHAnsi"/>
          <w:sz w:val="24"/>
          <w:szCs w:val="24"/>
        </w:rPr>
        <w:t>To establish and implement academic standards</w:t>
      </w:r>
    </w:p>
    <w:p w:rsidR="006E7B26" w:rsidRPr="00494431" w:rsidRDefault="006E7B26" w:rsidP="006E7B26">
      <w:pPr>
        <w:numPr>
          <w:ilvl w:val="0"/>
          <w:numId w:val="2"/>
        </w:numPr>
        <w:spacing w:before="100" w:beforeAutospacing="1" w:after="100" w:afterAutospacing="1" w:line="240" w:lineRule="auto"/>
        <w:rPr>
          <w:rFonts w:eastAsia="Times New Roman" w:cstheme="minorHAnsi"/>
          <w:sz w:val="24"/>
          <w:szCs w:val="24"/>
        </w:rPr>
      </w:pPr>
      <w:r w:rsidRPr="00494431">
        <w:rPr>
          <w:rFonts w:eastAsia="Times New Roman" w:cstheme="minorHAnsi"/>
          <w:sz w:val="24"/>
          <w:szCs w:val="24"/>
        </w:rPr>
        <w:t>To establish and enforce reasonable behavior standards in each class</w:t>
      </w:r>
    </w:p>
    <w:p w:rsidR="00366E0A" w:rsidRPr="00494431" w:rsidRDefault="006E7B26" w:rsidP="00E775CE">
      <w:pPr>
        <w:numPr>
          <w:ilvl w:val="0"/>
          <w:numId w:val="2"/>
        </w:numPr>
        <w:spacing w:before="100" w:beforeAutospacing="1" w:after="100" w:afterAutospacing="1" w:line="240" w:lineRule="auto"/>
        <w:rPr>
          <w:rFonts w:eastAsia="Times New Roman" w:cstheme="minorHAnsi"/>
          <w:sz w:val="24"/>
          <w:szCs w:val="24"/>
        </w:rPr>
      </w:pPr>
      <w:r w:rsidRPr="00494431">
        <w:rPr>
          <w:rFonts w:eastAsia="Times New Roman" w:cstheme="minorHAnsi"/>
          <w:sz w:val="24"/>
          <w:szCs w:val="24"/>
        </w:rPr>
        <w:t>To refer disciplinary action to those students whose behavior may be judged to be disruptive under the Student Code of Conduct.</w:t>
      </w:r>
    </w:p>
    <w:sectPr w:rsidR="00366E0A" w:rsidRPr="00494431" w:rsidSect="00190E00">
      <w:headerReference w:type="default" r:id="rId14"/>
      <w:head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50BF" w:rsidRDefault="001D50BF" w:rsidP="00C55A6C">
      <w:pPr>
        <w:spacing w:after="0" w:line="240" w:lineRule="auto"/>
      </w:pPr>
      <w:r>
        <w:separator/>
      </w:r>
    </w:p>
  </w:endnote>
  <w:endnote w:type="continuationSeparator" w:id="0">
    <w:p w:rsidR="001D50BF" w:rsidRDefault="001D50BF" w:rsidP="00C55A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50BF" w:rsidRDefault="001D50BF" w:rsidP="00C55A6C">
      <w:pPr>
        <w:spacing w:after="0" w:line="240" w:lineRule="auto"/>
      </w:pPr>
      <w:r>
        <w:separator/>
      </w:r>
    </w:p>
  </w:footnote>
  <w:footnote w:type="continuationSeparator" w:id="0">
    <w:p w:rsidR="001D50BF" w:rsidRDefault="001D50BF" w:rsidP="00C55A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3924421"/>
      <w:docPartObj>
        <w:docPartGallery w:val="Page Numbers (Top of Page)"/>
        <w:docPartUnique/>
      </w:docPartObj>
    </w:sdtPr>
    <w:sdtEndPr>
      <w:rPr>
        <w:noProof/>
      </w:rPr>
    </w:sdtEndPr>
    <w:sdtContent>
      <w:p w:rsidR="00B61F52" w:rsidRDefault="00B61F52">
        <w:pPr>
          <w:pStyle w:val="Header"/>
          <w:jc w:val="right"/>
        </w:pPr>
        <w:r>
          <w:fldChar w:fldCharType="begin"/>
        </w:r>
        <w:r>
          <w:instrText xml:space="preserve"> PAGE   \* MERGEFORMAT </w:instrText>
        </w:r>
        <w:r>
          <w:fldChar w:fldCharType="separate"/>
        </w:r>
        <w:r w:rsidR="0094177D">
          <w:rPr>
            <w:noProof/>
          </w:rPr>
          <w:t>7</w:t>
        </w:r>
        <w:r>
          <w:rPr>
            <w:noProof/>
          </w:rPr>
          <w:fldChar w:fldCharType="end"/>
        </w:r>
      </w:p>
    </w:sdtContent>
  </w:sdt>
  <w:p w:rsidR="00B61F52" w:rsidRDefault="00B61F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5A6C" w:rsidRPr="005D1385" w:rsidRDefault="00190E00" w:rsidP="000C6DDD">
    <w:pPr>
      <w:pStyle w:val="Header"/>
      <w:jc w:val="center"/>
      <w:rPr>
        <w:color w:val="FFFFFF" w:themeColor="background1"/>
      </w:rPr>
    </w:pPr>
    <w:r w:rsidRPr="005D1385">
      <w:rPr>
        <w:noProof/>
        <w:color w:val="FFFFFF" w:themeColor="background1"/>
        <w:highlight w:val="black"/>
      </w:rPr>
      <w:drawing>
        <wp:anchor distT="0" distB="0" distL="114300" distR="114300" simplePos="0" relativeHeight="251658240" behindDoc="0" locked="0" layoutInCell="1" allowOverlap="1" wp14:anchorId="1631D911" wp14:editId="116121EB">
          <wp:simplePos x="0" y="0"/>
          <wp:positionH relativeFrom="column">
            <wp:posOffset>0</wp:posOffset>
          </wp:positionH>
          <wp:positionV relativeFrom="paragraph">
            <wp:posOffset>0</wp:posOffset>
          </wp:positionV>
          <wp:extent cx="5943600" cy="1229995"/>
          <wp:effectExtent l="0" t="0" r="0" b="8255"/>
          <wp:wrapTopAndBottom/>
          <wp:docPr id="2" name="Picture 2" descr="F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122999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86B1D"/>
    <w:multiLevelType w:val="hybridMultilevel"/>
    <w:tmpl w:val="F9222D0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9CA3B30"/>
    <w:multiLevelType w:val="hybridMultilevel"/>
    <w:tmpl w:val="D62CD16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A656F33"/>
    <w:multiLevelType w:val="hybridMultilevel"/>
    <w:tmpl w:val="988E1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2D29B6"/>
    <w:multiLevelType w:val="hybridMultilevel"/>
    <w:tmpl w:val="EC367A2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70679D5"/>
    <w:multiLevelType w:val="hybridMultilevel"/>
    <w:tmpl w:val="7D7C9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6142F3"/>
    <w:multiLevelType w:val="hybridMultilevel"/>
    <w:tmpl w:val="298A138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341304E5"/>
    <w:multiLevelType w:val="hybridMultilevel"/>
    <w:tmpl w:val="CC5C8E22"/>
    <w:lvl w:ilvl="0" w:tplc="966AD7F0">
      <w:start w:val="3"/>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6EF72E5"/>
    <w:multiLevelType w:val="hybridMultilevel"/>
    <w:tmpl w:val="379CCA0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470F5DA4"/>
    <w:multiLevelType w:val="hybridMultilevel"/>
    <w:tmpl w:val="626C3A3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49811639"/>
    <w:multiLevelType w:val="multilevel"/>
    <w:tmpl w:val="963AD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57C3F59"/>
    <w:multiLevelType w:val="hybridMultilevel"/>
    <w:tmpl w:val="118A1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AC1060"/>
    <w:multiLevelType w:val="hybridMultilevel"/>
    <w:tmpl w:val="BA7469D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72F86BA5"/>
    <w:multiLevelType w:val="multilevel"/>
    <w:tmpl w:val="E8D83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9"/>
  </w:num>
  <w:num w:numId="3">
    <w:abstractNumId w:val="4"/>
  </w:num>
  <w:num w:numId="4">
    <w:abstractNumId w:val="2"/>
  </w:num>
  <w:num w:numId="5">
    <w:abstractNumId w:val="6"/>
  </w:num>
  <w:num w:numId="6">
    <w:abstractNumId w:val="0"/>
  </w:num>
  <w:num w:numId="7">
    <w:abstractNumId w:val="8"/>
  </w:num>
  <w:num w:numId="8">
    <w:abstractNumId w:val="11"/>
  </w:num>
  <w:num w:numId="9">
    <w:abstractNumId w:val="7"/>
  </w:num>
  <w:num w:numId="10">
    <w:abstractNumId w:val="5"/>
  </w:num>
  <w:num w:numId="11">
    <w:abstractNumId w:val="1"/>
  </w:num>
  <w:num w:numId="12">
    <w:abstractNumId w:val="1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B26"/>
    <w:rsid w:val="000229C5"/>
    <w:rsid w:val="00067D5B"/>
    <w:rsid w:val="000B0075"/>
    <w:rsid w:val="000C6C1B"/>
    <w:rsid w:val="000C6DDD"/>
    <w:rsid w:val="000C7C97"/>
    <w:rsid w:val="000E1842"/>
    <w:rsid w:val="000E7B61"/>
    <w:rsid w:val="00100EBE"/>
    <w:rsid w:val="00111AD5"/>
    <w:rsid w:val="00136603"/>
    <w:rsid w:val="0018611C"/>
    <w:rsid w:val="00190E00"/>
    <w:rsid w:val="001921DD"/>
    <w:rsid w:val="0019294F"/>
    <w:rsid w:val="001D50BF"/>
    <w:rsid w:val="001F5A59"/>
    <w:rsid w:val="00222B11"/>
    <w:rsid w:val="002643A1"/>
    <w:rsid w:val="00265AF5"/>
    <w:rsid w:val="002B43BE"/>
    <w:rsid w:val="002C1935"/>
    <w:rsid w:val="003362FF"/>
    <w:rsid w:val="00341291"/>
    <w:rsid w:val="00341817"/>
    <w:rsid w:val="00347CA0"/>
    <w:rsid w:val="00366559"/>
    <w:rsid w:val="003A0340"/>
    <w:rsid w:val="003B13E7"/>
    <w:rsid w:val="003F6A6E"/>
    <w:rsid w:val="00407D92"/>
    <w:rsid w:val="00412A69"/>
    <w:rsid w:val="00423FAB"/>
    <w:rsid w:val="00446466"/>
    <w:rsid w:val="00494431"/>
    <w:rsid w:val="004A52CC"/>
    <w:rsid w:val="004C589A"/>
    <w:rsid w:val="004E10ED"/>
    <w:rsid w:val="005641C4"/>
    <w:rsid w:val="0058454D"/>
    <w:rsid w:val="005C25DC"/>
    <w:rsid w:val="005C548B"/>
    <w:rsid w:val="005C5710"/>
    <w:rsid w:val="005D1385"/>
    <w:rsid w:val="00607718"/>
    <w:rsid w:val="006200C7"/>
    <w:rsid w:val="00640B6A"/>
    <w:rsid w:val="00662375"/>
    <w:rsid w:val="00663732"/>
    <w:rsid w:val="0067618B"/>
    <w:rsid w:val="00682065"/>
    <w:rsid w:val="006A3CF5"/>
    <w:rsid w:val="006C10AB"/>
    <w:rsid w:val="006E7AC3"/>
    <w:rsid w:val="006E7B26"/>
    <w:rsid w:val="006F278A"/>
    <w:rsid w:val="00742AF7"/>
    <w:rsid w:val="007459FF"/>
    <w:rsid w:val="0076455F"/>
    <w:rsid w:val="00775216"/>
    <w:rsid w:val="00786415"/>
    <w:rsid w:val="007959AE"/>
    <w:rsid w:val="007C366F"/>
    <w:rsid w:val="007D09CD"/>
    <w:rsid w:val="007D20B6"/>
    <w:rsid w:val="007D716F"/>
    <w:rsid w:val="007E488B"/>
    <w:rsid w:val="007E5571"/>
    <w:rsid w:val="00822759"/>
    <w:rsid w:val="00833060"/>
    <w:rsid w:val="00841D49"/>
    <w:rsid w:val="008473DA"/>
    <w:rsid w:val="00873DA9"/>
    <w:rsid w:val="00875886"/>
    <w:rsid w:val="00893FE7"/>
    <w:rsid w:val="008B1C1B"/>
    <w:rsid w:val="0090732E"/>
    <w:rsid w:val="00914CFF"/>
    <w:rsid w:val="009264FF"/>
    <w:rsid w:val="0094177D"/>
    <w:rsid w:val="0096478A"/>
    <w:rsid w:val="009834E4"/>
    <w:rsid w:val="00994B5D"/>
    <w:rsid w:val="009C1C79"/>
    <w:rsid w:val="009C5141"/>
    <w:rsid w:val="009C733B"/>
    <w:rsid w:val="009E2609"/>
    <w:rsid w:val="009E7846"/>
    <w:rsid w:val="00A10EE0"/>
    <w:rsid w:val="00A17979"/>
    <w:rsid w:val="00A27F9F"/>
    <w:rsid w:val="00A44484"/>
    <w:rsid w:val="00A444BE"/>
    <w:rsid w:val="00A44F29"/>
    <w:rsid w:val="00A843EB"/>
    <w:rsid w:val="00A946B2"/>
    <w:rsid w:val="00A958DB"/>
    <w:rsid w:val="00AA1E0A"/>
    <w:rsid w:val="00AB684B"/>
    <w:rsid w:val="00AB6BA4"/>
    <w:rsid w:val="00AC5BE6"/>
    <w:rsid w:val="00B57A07"/>
    <w:rsid w:val="00B61F52"/>
    <w:rsid w:val="00B8715B"/>
    <w:rsid w:val="00BB3184"/>
    <w:rsid w:val="00BF337F"/>
    <w:rsid w:val="00C16133"/>
    <w:rsid w:val="00C430FB"/>
    <w:rsid w:val="00C55A6C"/>
    <w:rsid w:val="00C852F7"/>
    <w:rsid w:val="00CE3AEE"/>
    <w:rsid w:val="00CF4CD8"/>
    <w:rsid w:val="00D25F50"/>
    <w:rsid w:val="00D27442"/>
    <w:rsid w:val="00D50CDF"/>
    <w:rsid w:val="00D728C6"/>
    <w:rsid w:val="00DE185B"/>
    <w:rsid w:val="00E34910"/>
    <w:rsid w:val="00E634BE"/>
    <w:rsid w:val="00E775CE"/>
    <w:rsid w:val="00EB49ED"/>
    <w:rsid w:val="00EB4F17"/>
    <w:rsid w:val="00EC50C3"/>
    <w:rsid w:val="00F05938"/>
    <w:rsid w:val="00F06FAF"/>
    <w:rsid w:val="00F16B16"/>
    <w:rsid w:val="00F32F2B"/>
    <w:rsid w:val="00F74110"/>
    <w:rsid w:val="00F820C3"/>
    <w:rsid w:val="00F92DF7"/>
    <w:rsid w:val="00FB4A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E08710"/>
  <w15:docId w15:val="{9E468A91-DD23-4EB6-9254-222425884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A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A6C"/>
  </w:style>
  <w:style w:type="paragraph" w:styleId="Footer">
    <w:name w:val="footer"/>
    <w:basedOn w:val="Normal"/>
    <w:link w:val="FooterChar"/>
    <w:uiPriority w:val="99"/>
    <w:unhideWhenUsed/>
    <w:rsid w:val="00C55A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A6C"/>
  </w:style>
  <w:style w:type="character" w:styleId="Hyperlink">
    <w:name w:val="Hyperlink"/>
    <w:basedOn w:val="DefaultParagraphFont"/>
    <w:uiPriority w:val="99"/>
    <w:unhideWhenUsed/>
    <w:rsid w:val="00F05938"/>
    <w:rPr>
      <w:color w:val="0563C1" w:themeColor="hyperlink"/>
      <w:u w:val="single"/>
    </w:rPr>
  </w:style>
  <w:style w:type="character" w:styleId="FollowedHyperlink">
    <w:name w:val="FollowedHyperlink"/>
    <w:basedOn w:val="DefaultParagraphFont"/>
    <w:uiPriority w:val="99"/>
    <w:semiHidden/>
    <w:unhideWhenUsed/>
    <w:rsid w:val="00F05938"/>
    <w:rPr>
      <w:color w:val="954F72" w:themeColor="followedHyperlink"/>
      <w:u w:val="single"/>
    </w:rPr>
  </w:style>
  <w:style w:type="paragraph" w:styleId="PlainText">
    <w:name w:val="Plain Text"/>
    <w:basedOn w:val="Normal"/>
    <w:link w:val="PlainTextChar"/>
    <w:uiPriority w:val="99"/>
    <w:semiHidden/>
    <w:unhideWhenUsed/>
    <w:rsid w:val="000C7C97"/>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0C7C97"/>
    <w:rPr>
      <w:rFonts w:ascii="Calibri" w:hAnsi="Calibri" w:cs="Calibri"/>
    </w:rPr>
  </w:style>
  <w:style w:type="character" w:customStyle="1" w:styleId="UnresolvedMention1">
    <w:name w:val="Unresolved Mention1"/>
    <w:basedOn w:val="DefaultParagraphFont"/>
    <w:uiPriority w:val="99"/>
    <w:semiHidden/>
    <w:unhideWhenUsed/>
    <w:rsid w:val="00D27442"/>
    <w:rPr>
      <w:color w:val="808080"/>
      <w:shd w:val="clear" w:color="auto" w:fill="E6E6E6"/>
    </w:rPr>
  </w:style>
  <w:style w:type="character" w:customStyle="1" w:styleId="collegetextit">
    <w:name w:val="collegetextit"/>
    <w:basedOn w:val="DefaultParagraphFont"/>
    <w:rsid w:val="007D716F"/>
  </w:style>
  <w:style w:type="character" w:customStyle="1" w:styleId="collegetext">
    <w:name w:val="collegetext"/>
    <w:basedOn w:val="DefaultParagraphFont"/>
    <w:rsid w:val="007D716F"/>
  </w:style>
  <w:style w:type="paragraph" w:styleId="ListParagraph">
    <w:name w:val="List Paragraph"/>
    <w:basedOn w:val="Normal"/>
    <w:uiPriority w:val="99"/>
    <w:qFormat/>
    <w:rsid w:val="007D716F"/>
    <w:pPr>
      <w:autoSpaceDE w:val="0"/>
      <w:autoSpaceDN w:val="0"/>
      <w:adjustRightInd w:val="0"/>
      <w:spacing w:after="0" w:line="240" w:lineRule="auto"/>
      <w:ind w:left="720"/>
      <w:contextualSpacing/>
    </w:pPr>
    <w:rPr>
      <w:rFonts w:ascii="Cambria" w:hAnsi="Cambria"/>
      <w:sz w:val="20"/>
      <w:szCs w:val="20"/>
    </w:rPr>
  </w:style>
  <w:style w:type="paragraph" w:customStyle="1" w:styleId="s4">
    <w:name w:val="s4"/>
    <w:basedOn w:val="Normal"/>
    <w:rsid w:val="00EB49E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16B1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851436">
      <w:bodyDiv w:val="1"/>
      <w:marLeft w:val="0"/>
      <w:marRight w:val="0"/>
      <w:marTop w:val="0"/>
      <w:marBottom w:val="0"/>
      <w:divBdr>
        <w:top w:val="none" w:sz="0" w:space="0" w:color="auto"/>
        <w:left w:val="none" w:sz="0" w:space="0" w:color="auto"/>
        <w:bottom w:val="none" w:sz="0" w:space="0" w:color="auto"/>
        <w:right w:val="none" w:sz="0" w:space="0" w:color="auto"/>
      </w:divBdr>
    </w:div>
    <w:div w:id="399256288">
      <w:bodyDiv w:val="1"/>
      <w:marLeft w:val="0"/>
      <w:marRight w:val="0"/>
      <w:marTop w:val="0"/>
      <w:marBottom w:val="0"/>
      <w:divBdr>
        <w:top w:val="none" w:sz="0" w:space="0" w:color="auto"/>
        <w:left w:val="none" w:sz="0" w:space="0" w:color="auto"/>
        <w:bottom w:val="none" w:sz="0" w:space="0" w:color="auto"/>
        <w:right w:val="none" w:sz="0" w:space="0" w:color="auto"/>
      </w:divBdr>
      <w:divsChild>
        <w:div w:id="1970091326">
          <w:marLeft w:val="0"/>
          <w:marRight w:val="0"/>
          <w:marTop w:val="0"/>
          <w:marBottom w:val="0"/>
          <w:divBdr>
            <w:top w:val="none" w:sz="0" w:space="0" w:color="auto"/>
            <w:left w:val="none" w:sz="0" w:space="0" w:color="auto"/>
            <w:bottom w:val="none" w:sz="0" w:space="0" w:color="auto"/>
            <w:right w:val="none" w:sz="0" w:space="0" w:color="auto"/>
          </w:divBdr>
          <w:divsChild>
            <w:div w:id="1866362064">
              <w:marLeft w:val="0"/>
              <w:marRight w:val="0"/>
              <w:marTop w:val="0"/>
              <w:marBottom w:val="0"/>
              <w:divBdr>
                <w:top w:val="none" w:sz="0" w:space="0" w:color="auto"/>
                <w:left w:val="none" w:sz="0" w:space="0" w:color="auto"/>
                <w:bottom w:val="none" w:sz="0" w:space="0" w:color="auto"/>
                <w:right w:val="none" w:sz="0" w:space="0" w:color="auto"/>
              </w:divBdr>
            </w:div>
            <w:div w:id="16424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242327">
      <w:bodyDiv w:val="1"/>
      <w:marLeft w:val="0"/>
      <w:marRight w:val="0"/>
      <w:marTop w:val="0"/>
      <w:marBottom w:val="0"/>
      <w:divBdr>
        <w:top w:val="none" w:sz="0" w:space="0" w:color="auto"/>
        <w:left w:val="none" w:sz="0" w:space="0" w:color="auto"/>
        <w:bottom w:val="none" w:sz="0" w:space="0" w:color="auto"/>
        <w:right w:val="none" w:sz="0" w:space="0" w:color="auto"/>
      </w:divBdr>
    </w:div>
    <w:div w:id="984702256">
      <w:bodyDiv w:val="1"/>
      <w:marLeft w:val="0"/>
      <w:marRight w:val="0"/>
      <w:marTop w:val="0"/>
      <w:marBottom w:val="0"/>
      <w:divBdr>
        <w:top w:val="none" w:sz="0" w:space="0" w:color="auto"/>
        <w:left w:val="none" w:sz="0" w:space="0" w:color="auto"/>
        <w:bottom w:val="none" w:sz="0" w:space="0" w:color="auto"/>
        <w:right w:val="none" w:sz="0" w:space="0" w:color="auto"/>
      </w:divBdr>
      <w:divsChild>
        <w:div w:id="1458791669">
          <w:marLeft w:val="0"/>
          <w:marRight w:val="0"/>
          <w:marTop w:val="0"/>
          <w:marBottom w:val="0"/>
          <w:divBdr>
            <w:top w:val="none" w:sz="0" w:space="0" w:color="auto"/>
            <w:left w:val="none" w:sz="0" w:space="0" w:color="auto"/>
            <w:bottom w:val="none" w:sz="0" w:space="0" w:color="auto"/>
            <w:right w:val="none" w:sz="0" w:space="0" w:color="auto"/>
          </w:divBdr>
          <w:divsChild>
            <w:div w:id="982155048">
              <w:marLeft w:val="0"/>
              <w:marRight w:val="0"/>
              <w:marTop w:val="0"/>
              <w:marBottom w:val="0"/>
              <w:divBdr>
                <w:top w:val="none" w:sz="0" w:space="0" w:color="auto"/>
                <w:left w:val="none" w:sz="0" w:space="0" w:color="auto"/>
                <w:bottom w:val="none" w:sz="0" w:space="0" w:color="auto"/>
                <w:right w:val="none" w:sz="0" w:space="0" w:color="auto"/>
              </w:divBdr>
            </w:div>
            <w:div w:id="144437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940925">
      <w:bodyDiv w:val="1"/>
      <w:marLeft w:val="0"/>
      <w:marRight w:val="0"/>
      <w:marTop w:val="0"/>
      <w:marBottom w:val="0"/>
      <w:divBdr>
        <w:top w:val="none" w:sz="0" w:space="0" w:color="auto"/>
        <w:left w:val="none" w:sz="0" w:space="0" w:color="auto"/>
        <w:bottom w:val="none" w:sz="0" w:space="0" w:color="auto"/>
        <w:right w:val="none" w:sz="0" w:space="0" w:color="auto"/>
      </w:divBdr>
    </w:div>
    <w:div w:id="1806116620">
      <w:bodyDiv w:val="1"/>
      <w:marLeft w:val="0"/>
      <w:marRight w:val="0"/>
      <w:marTop w:val="0"/>
      <w:marBottom w:val="0"/>
      <w:divBdr>
        <w:top w:val="none" w:sz="0" w:space="0" w:color="auto"/>
        <w:left w:val="none" w:sz="0" w:space="0" w:color="auto"/>
        <w:bottom w:val="none" w:sz="0" w:space="0" w:color="auto"/>
        <w:right w:val="none" w:sz="0" w:space="0" w:color="auto"/>
      </w:divBdr>
      <w:divsChild>
        <w:div w:id="1130634078">
          <w:marLeft w:val="0"/>
          <w:marRight w:val="0"/>
          <w:marTop w:val="0"/>
          <w:marBottom w:val="0"/>
          <w:divBdr>
            <w:top w:val="none" w:sz="0" w:space="0" w:color="auto"/>
            <w:left w:val="none" w:sz="0" w:space="0" w:color="auto"/>
            <w:bottom w:val="none" w:sz="0" w:space="0" w:color="auto"/>
            <w:right w:val="none" w:sz="0" w:space="0" w:color="auto"/>
          </w:divBdr>
          <w:divsChild>
            <w:div w:id="244725488">
              <w:marLeft w:val="0"/>
              <w:marRight w:val="0"/>
              <w:marTop w:val="0"/>
              <w:marBottom w:val="0"/>
              <w:divBdr>
                <w:top w:val="none" w:sz="0" w:space="0" w:color="auto"/>
                <w:left w:val="none" w:sz="0" w:space="0" w:color="auto"/>
                <w:bottom w:val="none" w:sz="0" w:space="0" w:color="auto"/>
                <w:right w:val="none" w:sz="0" w:space="0" w:color="auto"/>
              </w:divBdr>
            </w:div>
            <w:div w:id="83966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boudreaux@fau.edu" TargetMode="External"/><Relationship Id="rId13" Type="http://schemas.openxmlformats.org/officeDocument/2006/relationships/hyperlink" Target="http://www.fau.edu/regulations/chapter4/index.ph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u.edu/regulations/chapter2/Reg%202.007%208-12.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u.edu/counseling/%20"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fau.edu/sas" TargetMode="External"/><Relationship Id="rId4" Type="http://schemas.openxmlformats.org/officeDocument/2006/relationships/settings" Target="settings.xml"/><Relationship Id="rId9" Type="http://schemas.openxmlformats.org/officeDocument/2006/relationships/hyperlink" Target="http://www.fau.edu/regulations/chapter4/index.php"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3EDF68-F9D2-44B3-B23D-6DE308D9E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7</Pages>
  <Words>2026</Words>
  <Characters>11549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Florida Atlantic University</Company>
  <LinksUpToDate>false</LinksUpToDate>
  <CharactersWithSpaces>13548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James Gray</dc:creator>
  <cp:lastModifiedBy>Christopher Boudreaux</cp:lastModifiedBy>
  <cp:revision>5</cp:revision>
  <dcterms:created xsi:type="dcterms:W3CDTF">2019-08-05T17:00:00Z</dcterms:created>
  <dcterms:modified xsi:type="dcterms:W3CDTF">2019-08-05T17:15:00Z</dcterms:modified>
</cp:coreProperties>
</file>